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7AFD" w14:textId="77777777" w:rsidR="00E92E8C" w:rsidRDefault="00E92E8C" w:rsidP="00E92E8C">
      <w:pPr>
        <w:spacing w:after="0" w:line="240" w:lineRule="auto"/>
        <w:ind w:left="-709" w:firstLine="709"/>
        <w:jc w:val="center"/>
        <w:rPr>
          <w:rFonts w:ascii="Tahoma" w:eastAsia="Times New Roman" w:hAnsi="Tahoma" w:cs="Tahoma"/>
          <w:b/>
          <w:sz w:val="24"/>
          <w:szCs w:val="24"/>
          <w:lang w:eastAsia="fr-FR"/>
        </w:rPr>
      </w:pPr>
      <w:r>
        <w:rPr>
          <w:rFonts w:ascii="Tahoma" w:eastAsia="Times New Roman" w:hAnsi="Tahoma" w:cs="Tahoma"/>
          <w:i/>
          <w:noProof/>
          <w:sz w:val="24"/>
          <w:szCs w:val="24"/>
          <w:lang w:eastAsia="fr-FR"/>
        </w:rPr>
        <w:drawing>
          <wp:inline distT="0" distB="0" distL="0" distR="0" wp14:anchorId="0D84B9D7" wp14:editId="37DA3629">
            <wp:extent cx="1935480" cy="474138"/>
            <wp:effectExtent l="0" t="0" r="762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_udl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1866" cy="490401"/>
                    </a:xfrm>
                    <a:prstGeom prst="rect">
                      <a:avLst/>
                    </a:prstGeom>
                  </pic:spPr>
                </pic:pic>
              </a:graphicData>
            </a:graphic>
          </wp:inline>
        </w:drawing>
      </w:r>
      <w:r>
        <w:rPr>
          <w:rFonts w:ascii="Tahoma" w:eastAsia="Times New Roman" w:hAnsi="Tahoma" w:cs="Tahoma"/>
          <w:b/>
          <w:noProof/>
          <w:sz w:val="24"/>
          <w:szCs w:val="24"/>
          <w:lang w:eastAsia="fr-FR"/>
        </w:rPr>
        <w:drawing>
          <wp:inline distT="0" distB="0" distL="0" distR="0" wp14:anchorId="495CA08E" wp14:editId="01884361">
            <wp:extent cx="2263140" cy="53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ong_EA4398_PRISMES_bl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631" cy="554003"/>
                    </a:xfrm>
                    <a:prstGeom prst="rect">
                      <a:avLst/>
                    </a:prstGeom>
                  </pic:spPr>
                </pic:pic>
              </a:graphicData>
            </a:graphic>
          </wp:inline>
        </w:drawing>
      </w:r>
      <w:r>
        <w:rPr>
          <w:rFonts w:ascii="Tahoma" w:eastAsia="Times New Roman" w:hAnsi="Tahoma" w:cs="Tahoma"/>
          <w:b/>
          <w:noProof/>
          <w:sz w:val="24"/>
          <w:szCs w:val="24"/>
          <w:lang w:eastAsia="fr-FR"/>
        </w:rPr>
        <w:drawing>
          <wp:inline distT="0" distB="0" distL="0" distR="0" wp14:anchorId="638D80E8" wp14:editId="4697259D">
            <wp:extent cx="1623060" cy="520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llac-ar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9422" cy="532365"/>
                    </a:xfrm>
                    <a:prstGeom prst="rect">
                      <a:avLst/>
                    </a:prstGeom>
                  </pic:spPr>
                </pic:pic>
              </a:graphicData>
            </a:graphic>
          </wp:inline>
        </w:drawing>
      </w:r>
      <w:r>
        <w:rPr>
          <w:rFonts w:ascii="Tahoma" w:eastAsia="Times New Roman" w:hAnsi="Tahoma" w:cs="Tahoma"/>
          <w:b/>
          <w:noProof/>
          <w:sz w:val="24"/>
          <w:szCs w:val="24"/>
          <w:lang w:eastAsia="fr-FR"/>
        </w:rPr>
        <w:drawing>
          <wp:inline distT="0" distB="0" distL="0" distR="0" wp14:anchorId="2F8ADB77" wp14:editId="7D123F7D">
            <wp:extent cx="693420" cy="51684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eParis_monogramme_couleur_CMJ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8521" cy="535550"/>
                    </a:xfrm>
                    <a:prstGeom prst="rect">
                      <a:avLst/>
                    </a:prstGeom>
                  </pic:spPr>
                </pic:pic>
              </a:graphicData>
            </a:graphic>
          </wp:inline>
        </w:drawing>
      </w:r>
    </w:p>
    <w:p w14:paraId="77512C4D" w14:textId="77777777" w:rsidR="00E92E8C" w:rsidRDefault="00E92E8C" w:rsidP="00E92E8C">
      <w:pPr>
        <w:spacing w:after="0" w:line="240" w:lineRule="auto"/>
        <w:jc w:val="center"/>
        <w:rPr>
          <w:rFonts w:ascii="Tahoma" w:eastAsia="Times New Roman" w:hAnsi="Tahoma" w:cs="Tahoma"/>
          <w:b/>
          <w:sz w:val="24"/>
          <w:szCs w:val="24"/>
          <w:lang w:eastAsia="fr-FR"/>
        </w:rPr>
      </w:pPr>
    </w:p>
    <w:p w14:paraId="001D7180" w14:textId="77777777" w:rsidR="00E92E8C" w:rsidRPr="004C0FE4" w:rsidRDefault="00E92E8C" w:rsidP="00E92E8C">
      <w:pPr>
        <w:spacing w:after="0" w:line="240" w:lineRule="auto"/>
        <w:jc w:val="center"/>
        <w:rPr>
          <w:rFonts w:ascii="Tahoma" w:eastAsia="Times New Roman" w:hAnsi="Tahoma" w:cs="Tahoma"/>
          <w:b/>
          <w:sz w:val="28"/>
          <w:szCs w:val="28"/>
          <w:lang w:eastAsia="fr-FR"/>
        </w:rPr>
      </w:pPr>
      <w:r w:rsidRPr="004C0FE4">
        <w:rPr>
          <w:rFonts w:ascii="Tahoma" w:eastAsia="Times New Roman" w:hAnsi="Tahoma" w:cs="Tahoma"/>
          <w:b/>
          <w:sz w:val="28"/>
          <w:szCs w:val="28"/>
          <w:lang w:eastAsia="fr-FR"/>
        </w:rPr>
        <w:t>Journée d’hommage à Ruth Huart, 24 juin 2022</w:t>
      </w:r>
    </w:p>
    <w:p w14:paraId="0497E1CB" w14:textId="77777777" w:rsidR="00E92E8C" w:rsidRPr="00C77BD6" w:rsidRDefault="00E92E8C" w:rsidP="00E92E8C">
      <w:pPr>
        <w:spacing w:after="0" w:line="240" w:lineRule="auto"/>
        <w:jc w:val="center"/>
        <w:rPr>
          <w:rFonts w:ascii="Tahoma" w:eastAsia="Times New Roman" w:hAnsi="Tahoma" w:cs="Tahoma"/>
          <w:sz w:val="24"/>
          <w:szCs w:val="24"/>
          <w:lang w:eastAsia="fr-FR"/>
        </w:rPr>
      </w:pPr>
      <w:r>
        <w:rPr>
          <w:rFonts w:ascii="Tahoma" w:eastAsia="Times New Roman" w:hAnsi="Tahoma" w:cs="Tahoma"/>
          <w:sz w:val="24"/>
          <w:szCs w:val="24"/>
          <w:lang w:eastAsia="fr-FR"/>
        </w:rPr>
        <w:t xml:space="preserve">Université Paris Cité (Campus Grands Moulins), </w:t>
      </w:r>
      <w:r w:rsidRPr="00C77BD6">
        <w:rPr>
          <w:rFonts w:ascii="Tahoma" w:eastAsia="Times New Roman" w:hAnsi="Tahoma" w:cs="Tahoma"/>
          <w:sz w:val="24"/>
          <w:szCs w:val="24"/>
          <w:u w:val="single"/>
          <w:lang w:eastAsia="fr-FR"/>
        </w:rPr>
        <w:t>Bâtiment Sophie Germain*</w:t>
      </w:r>
      <w:r w:rsidRPr="008F2A3F">
        <w:rPr>
          <w:rFonts w:ascii="Tahoma" w:eastAsia="Times New Roman" w:hAnsi="Tahoma" w:cs="Tahoma"/>
          <w:sz w:val="24"/>
          <w:szCs w:val="24"/>
          <w:lang w:eastAsia="fr-FR"/>
        </w:rPr>
        <w:t xml:space="preserve">, </w:t>
      </w:r>
      <w:r w:rsidRPr="00C77BD6">
        <w:rPr>
          <w:rFonts w:ascii="Tahoma" w:eastAsia="Times New Roman" w:hAnsi="Tahoma" w:cs="Tahoma"/>
          <w:sz w:val="24"/>
          <w:szCs w:val="24"/>
          <w:lang w:eastAsia="fr-FR"/>
        </w:rPr>
        <w:t>salle SG 0011</w:t>
      </w:r>
    </w:p>
    <w:p w14:paraId="51BDD541" w14:textId="77777777" w:rsidR="00E92E8C" w:rsidRPr="00FC00AA" w:rsidRDefault="00E92E8C" w:rsidP="00E92E8C">
      <w:pPr>
        <w:spacing w:after="0" w:line="240" w:lineRule="auto"/>
        <w:jc w:val="center"/>
        <w:rPr>
          <w:rFonts w:ascii="Tahoma" w:eastAsia="Times New Roman" w:hAnsi="Tahoma" w:cs="Tahoma"/>
          <w:sz w:val="24"/>
          <w:szCs w:val="24"/>
          <w:lang w:eastAsia="fr-FR"/>
        </w:rPr>
      </w:pPr>
    </w:p>
    <w:p w14:paraId="7AAB02C6" w14:textId="77777777" w:rsidR="00E92E8C" w:rsidRPr="00FC00AA" w:rsidRDefault="00E92E8C" w:rsidP="00E92E8C">
      <w:pPr>
        <w:spacing w:after="0" w:line="240" w:lineRule="auto"/>
        <w:jc w:val="right"/>
        <w:rPr>
          <w:rFonts w:ascii="Tahoma" w:eastAsia="Times New Roman" w:hAnsi="Tahoma" w:cs="Tahoma"/>
          <w:sz w:val="24"/>
          <w:szCs w:val="24"/>
          <w:lang w:eastAsia="fr-FR"/>
        </w:rPr>
      </w:pPr>
      <w:r w:rsidRPr="00FC00AA">
        <w:rPr>
          <w:rFonts w:ascii="Tahoma" w:eastAsia="Times New Roman" w:hAnsi="Tahoma" w:cs="Tahoma"/>
          <w:sz w:val="24"/>
          <w:szCs w:val="24"/>
          <w:lang w:eastAsia="fr-FR"/>
        </w:rPr>
        <w:t>Isabelle Gaudy-Campbell (Université de Lorraine, IDEA, OSLiA)</w:t>
      </w:r>
    </w:p>
    <w:p w14:paraId="0D967007" w14:textId="77777777" w:rsidR="00E92E8C" w:rsidRPr="00FC00AA" w:rsidRDefault="00E92E8C" w:rsidP="00E92E8C">
      <w:pPr>
        <w:spacing w:after="0" w:line="240" w:lineRule="auto"/>
        <w:jc w:val="right"/>
        <w:rPr>
          <w:rFonts w:ascii="Tahoma" w:eastAsia="Times New Roman" w:hAnsi="Tahoma" w:cs="Tahoma"/>
          <w:sz w:val="24"/>
          <w:szCs w:val="24"/>
          <w:lang w:eastAsia="fr-FR"/>
        </w:rPr>
      </w:pPr>
      <w:r w:rsidRPr="00FC00AA">
        <w:rPr>
          <w:rFonts w:ascii="Tahoma" w:eastAsia="Times New Roman" w:hAnsi="Tahoma" w:cs="Tahoma"/>
          <w:sz w:val="24"/>
          <w:szCs w:val="24"/>
          <w:lang w:eastAsia="fr-FR"/>
        </w:rPr>
        <w:t xml:space="preserve">Céline Horgues (Université Sorbonne Nouvelle, Prismes/SeSyLIA, OSLiA)  </w:t>
      </w:r>
    </w:p>
    <w:p w14:paraId="5F546707" w14:textId="77777777" w:rsidR="00E92E8C" w:rsidRPr="00FC00AA" w:rsidRDefault="00E92E8C" w:rsidP="00E92E8C">
      <w:pPr>
        <w:spacing w:after="0" w:line="240" w:lineRule="auto"/>
        <w:jc w:val="right"/>
        <w:rPr>
          <w:rFonts w:ascii="Tahoma" w:eastAsia="Times New Roman" w:hAnsi="Tahoma" w:cs="Tahoma"/>
          <w:sz w:val="24"/>
          <w:szCs w:val="24"/>
          <w:lang w:eastAsia="fr-FR"/>
        </w:rPr>
      </w:pPr>
      <w:r w:rsidRPr="00FC00AA">
        <w:rPr>
          <w:rFonts w:ascii="Tahoma" w:eastAsia="Times New Roman" w:hAnsi="Tahoma" w:cs="Tahoma"/>
          <w:sz w:val="24"/>
          <w:szCs w:val="24"/>
          <w:lang w:eastAsia="fr-FR"/>
        </w:rPr>
        <w:t>Accueil de CLILLAC-ARP</w:t>
      </w:r>
      <w:r>
        <w:rPr>
          <w:rFonts w:ascii="Tahoma" w:eastAsia="Times New Roman" w:hAnsi="Tahoma" w:cs="Tahoma"/>
          <w:sz w:val="24"/>
          <w:szCs w:val="24"/>
          <w:lang w:eastAsia="fr-FR"/>
        </w:rPr>
        <w:t xml:space="preserve">, Université Paris Cité </w:t>
      </w:r>
    </w:p>
    <w:p w14:paraId="44015102" w14:textId="77777777" w:rsidR="00E92E8C" w:rsidRPr="00FC00AA" w:rsidRDefault="00E92E8C" w:rsidP="00E92E8C">
      <w:pPr>
        <w:spacing w:after="0" w:line="240" w:lineRule="auto"/>
        <w:rPr>
          <w:rFonts w:ascii="Tahoma" w:eastAsia="Times New Roman" w:hAnsi="Tahoma" w:cs="Tahoma"/>
          <w:sz w:val="24"/>
          <w:szCs w:val="24"/>
          <w:lang w:eastAsia="fr-FR"/>
        </w:rPr>
      </w:pPr>
    </w:p>
    <w:p w14:paraId="018D8EED" w14:textId="77777777" w:rsidR="00E92E8C" w:rsidRPr="00FC00AA" w:rsidRDefault="00E92E8C" w:rsidP="00E92E8C">
      <w:pPr>
        <w:spacing w:after="0" w:line="360" w:lineRule="auto"/>
        <w:rPr>
          <w:rFonts w:ascii="Tahoma" w:eastAsia="Times New Roman" w:hAnsi="Tahoma" w:cs="Tahoma"/>
          <w:sz w:val="24"/>
          <w:szCs w:val="24"/>
          <w:lang w:eastAsia="fr-FR"/>
        </w:rPr>
      </w:pPr>
      <w:r w:rsidRPr="00C77BD6">
        <w:rPr>
          <w:rFonts w:ascii="Tahoma" w:eastAsia="Times New Roman" w:hAnsi="Tahoma" w:cs="Tahoma"/>
          <w:b/>
          <w:sz w:val="24"/>
          <w:szCs w:val="24"/>
          <w:lang w:eastAsia="fr-FR"/>
        </w:rPr>
        <w:t>9h00</w:t>
      </w:r>
      <w:r w:rsidRPr="00FC00AA">
        <w:rPr>
          <w:rFonts w:ascii="Tahoma" w:eastAsia="Times New Roman" w:hAnsi="Tahoma" w:cs="Tahoma"/>
          <w:sz w:val="24"/>
          <w:szCs w:val="24"/>
          <w:lang w:eastAsia="fr-FR"/>
        </w:rPr>
        <w:t>. Accueil des participant.e.s</w:t>
      </w:r>
    </w:p>
    <w:p w14:paraId="2EB0BB5E" w14:textId="77777777" w:rsidR="00E92E8C" w:rsidRPr="00FC00AA" w:rsidRDefault="00E92E8C" w:rsidP="00E92E8C">
      <w:pPr>
        <w:spacing w:after="0" w:line="360" w:lineRule="auto"/>
        <w:rPr>
          <w:rFonts w:ascii="Tahoma" w:eastAsia="Times New Roman" w:hAnsi="Tahoma" w:cs="Tahoma"/>
          <w:sz w:val="24"/>
          <w:szCs w:val="24"/>
          <w:lang w:eastAsia="fr-FR"/>
        </w:rPr>
      </w:pPr>
      <w:r w:rsidRPr="00C77BD6">
        <w:rPr>
          <w:rFonts w:ascii="Tahoma" w:eastAsia="Times New Roman" w:hAnsi="Tahoma" w:cs="Tahoma"/>
          <w:b/>
          <w:sz w:val="24"/>
          <w:szCs w:val="24"/>
          <w:lang w:eastAsia="fr-FR"/>
        </w:rPr>
        <w:t>9h15.</w:t>
      </w:r>
      <w:r w:rsidRPr="00FC00AA">
        <w:rPr>
          <w:rFonts w:ascii="Tahoma" w:eastAsia="Times New Roman" w:hAnsi="Tahoma" w:cs="Tahoma"/>
          <w:sz w:val="24"/>
          <w:szCs w:val="24"/>
          <w:lang w:eastAsia="fr-FR"/>
        </w:rPr>
        <w:t xml:space="preserve"> Ouverture</w:t>
      </w:r>
      <w:r>
        <w:rPr>
          <w:rFonts w:ascii="Tahoma" w:eastAsia="Times New Roman" w:hAnsi="Tahoma" w:cs="Tahoma"/>
          <w:sz w:val="24"/>
          <w:szCs w:val="24"/>
          <w:lang w:eastAsia="fr-FR"/>
        </w:rPr>
        <w:t> :</w:t>
      </w:r>
      <w:r w:rsidRPr="00FC00AA">
        <w:rPr>
          <w:rFonts w:ascii="Tahoma" w:eastAsia="Times New Roman" w:hAnsi="Tahoma" w:cs="Tahoma"/>
          <w:sz w:val="24"/>
          <w:szCs w:val="24"/>
          <w:lang w:eastAsia="fr-FR"/>
        </w:rPr>
        <w:t xml:space="preserve"> Agnès Celle </w:t>
      </w:r>
    </w:p>
    <w:p w14:paraId="4D10D180" w14:textId="77777777" w:rsidR="00E92E8C" w:rsidRDefault="00E92E8C" w:rsidP="00E92E8C">
      <w:pPr>
        <w:spacing w:after="0" w:line="360" w:lineRule="auto"/>
        <w:ind w:left="851" w:hanging="851"/>
        <w:rPr>
          <w:rFonts w:ascii="Tahoma" w:eastAsia="Times New Roman" w:hAnsi="Tahoma" w:cs="Tahoma"/>
          <w:i/>
          <w:sz w:val="24"/>
          <w:szCs w:val="24"/>
          <w:lang w:eastAsia="fr-FR"/>
        </w:rPr>
      </w:pPr>
      <w:r w:rsidRPr="00C77BD6">
        <w:rPr>
          <w:rFonts w:ascii="Tahoma" w:eastAsia="Times New Roman" w:hAnsi="Tahoma" w:cs="Tahoma"/>
          <w:b/>
          <w:sz w:val="24"/>
          <w:szCs w:val="24"/>
          <w:lang w:eastAsia="fr-FR"/>
        </w:rPr>
        <w:t>9H30.</w:t>
      </w:r>
      <w:r w:rsidRPr="00FC00AA">
        <w:rPr>
          <w:rFonts w:ascii="Tahoma" w:eastAsia="Times New Roman" w:hAnsi="Tahoma" w:cs="Tahoma"/>
          <w:sz w:val="24"/>
          <w:szCs w:val="24"/>
          <w:lang w:eastAsia="fr-FR"/>
        </w:rPr>
        <w:t xml:space="preserve"> </w:t>
      </w:r>
      <w:r>
        <w:rPr>
          <w:rFonts w:ascii="Tahoma" w:eastAsia="Times New Roman" w:hAnsi="Tahoma" w:cs="Tahoma"/>
          <w:sz w:val="24"/>
          <w:szCs w:val="24"/>
          <w:lang w:eastAsia="fr-FR"/>
        </w:rPr>
        <w:t>Introduction :</w:t>
      </w:r>
      <w:r w:rsidRPr="00FC00AA">
        <w:rPr>
          <w:rFonts w:ascii="Tahoma" w:eastAsia="Times New Roman" w:hAnsi="Tahoma" w:cs="Tahoma"/>
          <w:sz w:val="24"/>
          <w:szCs w:val="24"/>
          <w:lang w:eastAsia="fr-FR"/>
        </w:rPr>
        <w:t xml:space="preserve"> Isabelle Gaudy-Campbell &amp; Céline Horgues</w:t>
      </w:r>
      <w:r>
        <w:rPr>
          <w:rFonts w:ascii="Tahoma" w:eastAsia="Times New Roman" w:hAnsi="Tahoma" w:cs="Tahoma"/>
          <w:sz w:val="24"/>
          <w:szCs w:val="24"/>
          <w:lang w:eastAsia="fr-FR"/>
        </w:rPr>
        <w:t xml:space="preserve"> : </w:t>
      </w:r>
      <w:r w:rsidRPr="00FC00AA">
        <w:rPr>
          <w:rFonts w:ascii="Tahoma" w:eastAsia="Times New Roman" w:hAnsi="Tahoma" w:cs="Tahoma"/>
          <w:i/>
          <w:sz w:val="24"/>
          <w:szCs w:val="24"/>
          <w:lang w:eastAsia="fr-FR"/>
        </w:rPr>
        <w:t xml:space="preserve">Ruth Huart, quel héritage scientifique ?  </w:t>
      </w:r>
    </w:p>
    <w:p w14:paraId="1942045D" w14:textId="5F377C92" w:rsidR="00E92E8C" w:rsidRPr="002C6A31" w:rsidRDefault="00E92E8C" w:rsidP="00E92E8C">
      <w:pPr>
        <w:spacing w:after="0" w:line="360" w:lineRule="auto"/>
        <w:ind w:left="851" w:hanging="851"/>
        <w:rPr>
          <w:rFonts w:ascii="Tahoma" w:eastAsia="Times New Roman" w:hAnsi="Tahoma" w:cs="Tahoma"/>
          <w:sz w:val="24"/>
          <w:szCs w:val="24"/>
          <w:lang w:eastAsia="fr-FR"/>
        </w:rPr>
      </w:pPr>
      <w:r w:rsidRPr="00C77BD6">
        <w:rPr>
          <w:rFonts w:ascii="Tahoma" w:eastAsia="Times New Roman" w:hAnsi="Tahoma" w:cs="Tahoma"/>
          <w:b/>
          <w:sz w:val="24"/>
          <w:szCs w:val="24"/>
          <w:lang w:eastAsia="fr-FR"/>
        </w:rPr>
        <w:t>9h45.</w:t>
      </w:r>
      <w:r w:rsidRPr="00FC00AA">
        <w:rPr>
          <w:rFonts w:ascii="Tahoma" w:eastAsia="Times New Roman" w:hAnsi="Tahoma" w:cs="Tahoma"/>
          <w:sz w:val="24"/>
          <w:szCs w:val="24"/>
          <w:lang w:eastAsia="fr-FR"/>
        </w:rPr>
        <w:t xml:space="preserve"> Témoignage(s)</w:t>
      </w:r>
      <w:r w:rsidR="002C6A31">
        <w:rPr>
          <w:rFonts w:ascii="Tahoma" w:eastAsia="Times New Roman" w:hAnsi="Tahoma" w:cs="Tahoma"/>
          <w:sz w:val="24"/>
          <w:szCs w:val="24"/>
          <w:lang w:eastAsia="fr-FR"/>
        </w:rPr>
        <w:t> : Paul Larreya (lecture), Nicolas Ballier</w:t>
      </w:r>
    </w:p>
    <w:p w14:paraId="14AE3250" w14:textId="77D19436" w:rsidR="00E92E8C" w:rsidRDefault="00E92E8C" w:rsidP="00E92E8C">
      <w:pPr>
        <w:spacing w:after="0" w:line="360" w:lineRule="auto"/>
        <w:ind w:left="851" w:hanging="851"/>
        <w:rPr>
          <w:rFonts w:ascii="Tahoma" w:eastAsia="Times New Roman" w:hAnsi="Tahoma" w:cs="Tahoma"/>
          <w:sz w:val="24"/>
          <w:szCs w:val="24"/>
          <w:lang w:eastAsia="fr-FR"/>
        </w:rPr>
      </w:pPr>
      <w:r w:rsidRPr="00C77BD6">
        <w:rPr>
          <w:rFonts w:ascii="Tahoma" w:eastAsia="Times New Roman" w:hAnsi="Tahoma" w:cs="Tahoma"/>
          <w:b/>
          <w:sz w:val="24"/>
          <w:szCs w:val="24"/>
          <w:lang w:eastAsia="fr-FR"/>
        </w:rPr>
        <w:t>10h-10h30.</w:t>
      </w:r>
      <w:r>
        <w:rPr>
          <w:rFonts w:ascii="Tahoma" w:eastAsia="Times New Roman" w:hAnsi="Tahoma" w:cs="Tahoma"/>
          <w:sz w:val="24"/>
          <w:szCs w:val="24"/>
          <w:lang w:eastAsia="fr-FR"/>
        </w:rPr>
        <w:t xml:space="preserve"> Steven Schaefer : </w:t>
      </w:r>
      <w:r w:rsidRPr="00FC00AA">
        <w:rPr>
          <w:rFonts w:ascii="Tahoma" w:eastAsia="MS Mincho" w:hAnsi="Tahoma" w:cs="Tahoma"/>
          <w:i/>
          <w:noProof/>
          <w:sz w:val="24"/>
          <w:szCs w:val="24"/>
          <w:lang w:eastAsia="fr-FR"/>
        </w:rPr>
        <w:t xml:space="preserve">Sélection notionelle et </w:t>
      </w:r>
      <w:r w:rsidR="00B3127F">
        <w:rPr>
          <w:rFonts w:ascii="Tahoma" w:eastAsia="MS Mincho" w:hAnsi="Tahoma" w:cs="Tahoma"/>
          <w:i/>
          <w:noProof/>
          <w:sz w:val="24"/>
          <w:szCs w:val="24"/>
          <w:lang w:eastAsia="fr-FR"/>
        </w:rPr>
        <w:t>rôle de l’</w:t>
      </w:r>
      <w:r w:rsidRPr="00FC00AA">
        <w:rPr>
          <w:rFonts w:ascii="Tahoma" w:eastAsia="MS Mincho" w:hAnsi="Tahoma" w:cs="Tahoma"/>
          <w:i/>
          <w:noProof/>
          <w:sz w:val="24"/>
          <w:szCs w:val="24"/>
          <w:lang w:eastAsia="fr-FR"/>
        </w:rPr>
        <w:t>accentuation à l’oral</w:t>
      </w:r>
    </w:p>
    <w:p w14:paraId="79CCE852" w14:textId="77777777" w:rsidR="00E92E8C" w:rsidRPr="00FC00AA" w:rsidRDefault="00E92E8C" w:rsidP="00E92E8C">
      <w:pPr>
        <w:spacing w:after="0" w:line="360" w:lineRule="auto"/>
        <w:ind w:left="851" w:hanging="851"/>
        <w:rPr>
          <w:rFonts w:ascii="Tahoma" w:eastAsia="Times New Roman" w:hAnsi="Tahoma" w:cs="Tahoma"/>
          <w:sz w:val="24"/>
          <w:szCs w:val="24"/>
          <w:lang w:eastAsia="fr-FR"/>
        </w:rPr>
      </w:pPr>
      <w:r w:rsidRPr="00C77BD6">
        <w:rPr>
          <w:rFonts w:ascii="Tahoma" w:eastAsia="Times New Roman" w:hAnsi="Tahoma" w:cs="Tahoma"/>
          <w:b/>
          <w:sz w:val="24"/>
          <w:szCs w:val="24"/>
          <w:lang w:eastAsia="fr-FR"/>
        </w:rPr>
        <w:t>10h30.</w:t>
      </w:r>
      <w:r>
        <w:rPr>
          <w:rFonts w:ascii="Tahoma" w:eastAsia="Times New Roman" w:hAnsi="Tahoma" w:cs="Tahoma"/>
          <w:sz w:val="24"/>
          <w:szCs w:val="24"/>
          <w:lang w:eastAsia="fr-FR"/>
        </w:rPr>
        <w:t xml:space="preserve"> Témoignage : Rodica Calciu</w:t>
      </w:r>
    </w:p>
    <w:p w14:paraId="44F99A02" w14:textId="77777777" w:rsidR="00E92E8C" w:rsidRPr="004C0FE4" w:rsidRDefault="00E92E8C" w:rsidP="00E92E8C">
      <w:pPr>
        <w:spacing w:after="0" w:line="360" w:lineRule="auto"/>
        <w:ind w:left="851" w:hanging="851"/>
        <w:rPr>
          <w:rFonts w:ascii="Tahoma" w:eastAsia="Times New Roman" w:hAnsi="Tahoma" w:cs="Tahoma"/>
          <w:i/>
          <w:sz w:val="24"/>
          <w:szCs w:val="24"/>
          <w:lang w:eastAsia="fr-FR"/>
        </w:rPr>
      </w:pPr>
      <w:r w:rsidRPr="00C77BD6">
        <w:rPr>
          <w:rFonts w:ascii="Tahoma" w:eastAsia="Times New Roman" w:hAnsi="Tahoma" w:cs="Tahoma"/>
          <w:b/>
          <w:sz w:val="24"/>
          <w:szCs w:val="24"/>
          <w:lang w:eastAsia="fr-FR"/>
        </w:rPr>
        <w:t>10h40-11h10</w:t>
      </w:r>
      <w:r w:rsidRPr="004C0FE4">
        <w:rPr>
          <w:rFonts w:ascii="Tahoma" w:eastAsia="Times New Roman" w:hAnsi="Tahoma" w:cs="Tahoma"/>
          <w:b/>
          <w:sz w:val="24"/>
          <w:szCs w:val="24"/>
          <w:lang w:eastAsia="fr-FR"/>
        </w:rPr>
        <w:t>.</w:t>
      </w:r>
      <w:r w:rsidRPr="004C0FE4">
        <w:rPr>
          <w:rFonts w:ascii="Tahoma" w:eastAsia="Times New Roman" w:hAnsi="Tahoma" w:cs="Tahoma"/>
          <w:sz w:val="24"/>
          <w:szCs w:val="24"/>
          <w:lang w:eastAsia="fr-FR"/>
        </w:rPr>
        <w:t xml:space="preserve"> Susan Moore et Nicolas Trapateau : </w:t>
      </w:r>
      <w:r w:rsidRPr="004C0FE4">
        <w:rPr>
          <w:rFonts w:ascii="Tahoma" w:eastAsia="Times New Roman" w:hAnsi="Tahoma" w:cs="Tahoma"/>
          <w:i/>
          <w:sz w:val="24"/>
          <w:szCs w:val="24"/>
          <w:lang w:eastAsia="fr-FR"/>
        </w:rPr>
        <w:t>L’accentuation des composés : une histoire de relations</w:t>
      </w:r>
    </w:p>
    <w:p w14:paraId="36962142" w14:textId="77777777" w:rsidR="00E92E8C" w:rsidRPr="004C0FE4" w:rsidRDefault="00E92E8C" w:rsidP="00E92E8C">
      <w:pPr>
        <w:spacing w:after="0" w:line="360" w:lineRule="auto"/>
        <w:rPr>
          <w:rFonts w:ascii="Tahoma" w:eastAsia="Times New Roman" w:hAnsi="Tahoma" w:cs="Tahoma"/>
          <w:i/>
          <w:sz w:val="24"/>
          <w:szCs w:val="24"/>
          <w:lang w:eastAsia="fr-FR"/>
        </w:rPr>
      </w:pPr>
      <w:r w:rsidRPr="004C0FE4">
        <w:rPr>
          <w:rFonts w:ascii="Tahoma" w:eastAsia="Times New Roman" w:hAnsi="Tahoma" w:cs="Tahoma"/>
          <w:i/>
          <w:sz w:val="24"/>
          <w:szCs w:val="24"/>
          <w:lang w:eastAsia="fr-FR"/>
        </w:rPr>
        <w:t>Pause</w:t>
      </w:r>
    </w:p>
    <w:p w14:paraId="3886B559" w14:textId="77777777" w:rsidR="00E92E8C" w:rsidRPr="00FC00AA" w:rsidRDefault="00E92E8C" w:rsidP="00E92E8C">
      <w:pPr>
        <w:spacing w:after="0" w:line="360" w:lineRule="auto"/>
        <w:rPr>
          <w:rFonts w:ascii="Tahoma" w:eastAsia="Times New Roman" w:hAnsi="Tahoma" w:cs="Tahoma"/>
          <w:bCs/>
          <w:i/>
          <w:sz w:val="24"/>
          <w:szCs w:val="24"/>
          <w:lang w:eastAsia="fr-FR"/>
        </w:rPr>
      </w:pPr>
      <w:r w:rsidRPr="00C77BD6">
        <w:rPr>
          <w:rFonts w:ascii="Tahoma" w:eastAsia="Times New Roman" w:hAnsi="Tahoma" w:cs="Tahoma"/>
          <w:b/>
          <w:sz w:val="24"/>
          <w:szCs w:val="24"/>
          <w:lang w:eastAsia="fr-FR"/>
        </w:rPr>
        <w:t>11h30-12h</w:t>
      </w:r>
      <w:r w:rsidRPr="00FC00AA">
        <w:rPr>
          <w:rFonts w:ascii="Tahoma" w:eastAsia="Times New Roman" w:hAnsi="Tahoma" w:cs="Tahoma"/>
          <w:sz w:val="24"/>
          <w:szCs w:val="24"/>
          <w:lang w:eastAsia="fr-FR"/>
        </w:rPr>
        <w:t>. Sophie Herment</w:t>
      </w:r>
      <w:r>
        <w:rPr>
          <w:rFonts w:ascii="Tahoma" w:eastAsia="Times New Roman" w:hAnsi="Tahoma" w:cs="Tahoma"/>
          <w:sz w:val="24"/>
          <w:szCs w:val="24"/>
          <w:lang w:eastAsia="fr-FR"/>
        </w:rPr>
        <w:t xml:space="preserve"> : </w:t>
      </w:r>
      <w:r w:rsidRPr="00FC00AA">
        <w:rPr>
          <w:rFonts w:ascii="Tahoma" w:eastAsia="Times New Roman" w:hAnsi="Tahoma" w:cs="Tahoma"/>
          <w:bCs/>
          <w:i/>
          <w:sz w:val="24"/>
          <w:szCs w:val="24"/>
          <w:lang w:eastAsia="fr-FR"/>
        </w:rPr>
        <w:t>L’accent, pivot du système : du suprasegmental au segmental</w:t>
      </w:r>
    </w:p>
    <w:p w14:paraId="22E7DF0A" w14:textId="77777777" w:rsidR="00E92E8C" w:rsidRPr="00FC00AA" w:rsidRDefault="00E92E8C" w:rsidP="00E92E8C">
      <w:pPr>
        <w:spacing w:after="0" w:line="360" w:lineRule="auto"/>
        <w:rPr>
          <w:rFonts w:ascii="Tahoma" w:eastAsia="Times New Roman" w:hAnsi="Tahoma" w:cs="Tahoma"/>
          <w:i/>
          <w:sz w:val="24"/>
          <w:szCs w:val="24"/>
          <w:lang w:val="en-GB" w:eastAsia="fr-FR"/>
        </w:rPr>
      </w:pPr>
      <w:r w:rsidRPr="00C85DCC">
        <w:rPr>
          <w:rFonts w:ascii="Tahoma" w:eastAsia="Times New Roman" w:hAnsi="Tahoma" w:cs="Tahoma"/>
          <w:b/>
          <w:sz w:val="24"/>
          <w:szCs w:val="24"/>
          <w:lang w:val="en-US" w:eastAsia="fr-FR"/>
        </w:rPr>
        <w:t>12h-12h30.</w:t>
      </w:r>
      <w:r w:rsidRPr="00C85DCC">
        <w:rPr>
          <w:rFonts w:ascii="Tahoma" w:eastAsia="Times New Roman" w:hAnsi="Tahoma" w:cs="Tahoma"/>
          <w:sz w:val="24"/>
          <w:szCs w:val="24"/>
          <w:lang w:val="en-US" w:eastAsia="fr-FR"/>
        </w:rPr>
        <w:t xml:space="preserve"> </w:t>
      </w:r>
      <w:r w:rsidRPr="00BA4E69">
        <w:rPr>
          <w:rFonts w:ascii="Tahoma" w:eastAsia="Times New Roman" w:hAnsi="Tahoma" w:cs="Tahoma"/>
          <w:sz w:val="24"/>
          <w:szCs w:val="24"/>
          <w:lang w:val="en-US" w:eastAsia="fr-FR"/>
        </w:rPr>
        <w:t xml:space="preserve">Ilse Depraetere : </w:t>
      </w:r>
      <w:r w:rsidRPr="00BA4E69">
        <w:rPr>
          <w:rFonts w:ascii="Tahoma" w:eastAsia="Times New Roman" w:hAnsi="Tahoma" w:cs="Tahoma"/>
          <w:i/>
          <w:sz w:val="24"/>
          <w:szCs w:val="24"/>
          <w:lang w:val="en-US" w:eastAsia="fr-FR"/>
        </w:rPr>
        <w:t xml:space="preserve">On the functions of hedged performatives </w:t>
      </w:r>
      <w:r w:rsidRPr="00FC00AA">
        <w:rPr>
          <w:rFonts w:ascii="Tahoma" w:eastAsia="Times New Roman" w:hAnsi="Tahoma" w:cs="Tahoma"/>
          <w:i/>
          <w:sz w:val="24"/>
          <w:szCs w:val="24"/>
          <w:lang w:val="en-GB" w:eastAsia="fr-FR"/>
        </w:rPr>
        <w:t>in spoken English</w:t>
      </w:r>
    </w:p>
    <w:p w14:paraId="346455F4" w14:textId="77777777" w:rsidR="00E92E8C" w:rsidRPr="00FC00AA" w:rsidRDefault="00E92E8C" w:rsidP="00E92E8C">
      <w:pPr>
        <w:spacing w:after="0" w:line="240" w:lineRule="auto"/>
        <w:rPr>
          <w:rFonts w:ascii="Tahoma" w:eastAsia="Times New Roman" w:hAnsi="Tahoma" w:cs="Tahoma"/>
          <w:sz w:val="24"/>
          <w:szCs w:val="24"/>
          <w:lang w:val="en-GB" w:eastAsia="fr-FR"/>
        </w:rPr>
      </w:pPr>
    </w:p>
    <w:p w14:paraId="08424AE2" w14:textId="77777777" w:rsidR="00E92E8C" w:rsidRPr="00E878A0" w:rsidRDefault="00E92E8C" w:rsidP="00E92E8C">
      <w:pPr>
        <w:spacing w:after="0" w:line="240" w:lineRule="auto"/>
        <w:rPr>
          <w:rFonts w:ascii="Tahoma" w:eastAsia="Times New Roman" w:hAnsi="Tahoma" w:cs="Tahoma"/>
          <w:i/>
          <w:sz w:val="24"/>
          <w:szCs w:val="24"/>
          <w:lang w:eastAsia="fr-FR"/>
        </w:rPr>
      </w:pPr>
      <w:r w:rsidRPr="00E878A0">
        <w:rPr>
          <w:rFonts w:ascii="Tahoma" w:eastAsia="Times New Roman" w:hAnsi="Tahoma" w:cs="Tahoma"/>
          <w:i/>
          <w:sz w:val="24"/>
          <w:szCs w:val="24"/>
          <w:lang w:eastAsia="fr-FR"/>
        </w:rPr>
        <w:t>REPAS LIBRE</w:t>
      </w:r>
    </w:p>
    <w:p w14:paraId="723F8063" w14:textId="77777777" w:rsidR="00E92E8C" w:rsidRPr="00E878A0" w:rsidRDefault="00E92E8C" w:rsidP="00E92E8C">
      <w:pPr>
        <w:spacing w:after="0" w:line="240" w:lineRule="auto"/>
        <w:rPr>
          <w:rFonts w:ascii="Tahoma" w:eastAsia="Times New Roman" w:hAnsi="Tahoma" w:cs="Tahoma"/>
          <w:b/>
          <w:sz w:val="24"/>
          <w:szCs w:val="24"/>
          <w:lang w:eastAsia="fr-FR"/>
        </w:rPr>
      </w:pPr>
    </w:p>
    <w:p w14:paraId="092D5054" w14:textId="77777777" w:rsidR="00E92E8C" w:rsidRPr="00E878A0" w:rsidRDefault="00E92E8C" w:rsidP="00E92E8C">
      <w:pPr>
        <w:spacing w:after="0" w:line="360" w:lineRule="auto"/>
        <w:rPr>
          <w:rFonts w:ascii="Tahoma" w:eastAsia="Times New Roman" w:hAnsi="Tahoma" w:cs="Tahoma"/>
          <w:b/>
          <w:sz w:val="24"/>
          <w:szCs w:val="24"/>
          <w:lang w:eastAsia="fr-FR"/>
        </w:rPr>
      </w:pPr>
      <w:r w:rsidRPr="00E878A0">
        <w:rPr>
          <w:rFonts w:ascii="Tahoma" w:eastAsia="Times New Roman" w:hAnsi="Tahoma" w:cs="Tahoma"/>
          <w:b/>
          <w:sz w:val="24"/>
          <w:szCs w:val="24"/>
          <w:lang w:eastAsia="fr-FR"/>
        </w:rPr>
        <w:t>14h.</w:t>
      </w:r>
      <w:r w:rsidRPr="00E878A0">
        <w:rPr>
          <w:rFonts w:ascii="Tahoma" w:eastAsia="Times New Roman" w:hAnsi="Tahoma" w:cs="Tahoma"/>
          <w:sz w:val="24"/>
          <w:szCs w:val="24"/>
          <w:lang w:eastAsia="fr-FR"/>
        </w:rPr>
        <w:t xml:space="preserve"> </w:t>
      </w:r>
      <w:r w:rsidRPr="00E878A0">
        <w:rPr>
          <w:rFonts w:ascii="Tahoma" w:eastAsia="Times New Roman" w:hAnsi="Tahoma" w:cs="Tahoma"/>
          <w:i/>
          <w:sz w:val="24"/>
          <w:szCs w:val="24"/>
          <w:lang w:eastAsia="fr-FR"/>
        </w:rPr>
        <w:t>Café</w:t>
      </w:r>
    </w:p>
    <w:p w14:paraId="2A6F4B75" w14:textId="67FBFD68" w:rsidR="00E92E8C" w:rsidRDefault="00E92E8C" w:rsidP="00E92E8C">
      <w:pPr>
        <w:spacing w:after="0" w:line="360" w:lineRule="auto"/>
        <w:ind w:left="142" w:hanging="142"/>
        <w:rPr>
          <w:rFonts w:ascii="Tahoma" w:eastAsia="Times New Roman" w:hAnsi="Tahoma" w:cs="Tahoma"/>
          <w:sz w:val="24"/>
          <w:szCs w:val="24"/>
          <w:lang w:eastAsia="fr-FR"/>
        </w:rPr>
      </w:pPr>
      <w:r w:rsidRPr="004C0FE4">
        <w:rPr>
          <w:rFonts w:ascii="Tahoma" w:eastAsia="Times New Roman" w:hAnsi="Tahoma" w:cs="Tahoma"/>
          <w:b/>
          <w:sz w:val="24"/>
          <w:szCs w:val="24"/>
          <w:lang w:eastAsia="fr-FR"/>
        </w:rPr>
        <w:t>14h15-14h30.</w:t>
      </w:r>
      <w:r>
        <w:rPr>
          <w:rFonts w:ascii="Tahoma" w:eastAsia="Times New Roman" w:hAnsi="Tahoma" w:cs="Tahoma"/>
          <w:sz w:val="24"/>
          <w:szCs w:val="24"/>
          <w:lang w:eastAsia="fr-FR"/>
        </w:rPr>
        <w:t xml:space="preserve"> Témoignages</w:t>
      </w:r>
      <w:r w:rsidR="002C6A31">
        <w:rPr>
          <w:rFonts w:ascii="Tahoma" w:eastAsia="Times New Roman" w:hAnsi="Tahoma" w:cs="Tahoma"/>
          <w:sz w:val="24"/>
          <w:szCs w:val="24"/>
          <w:lang w:eastAsia="fr-FR"/>
        </w:rPr>
        <w:t> : Anissa Dahak, Olivier Polge (lecture)</w:t>
      </w:r>
    </w:p>
    <w:p w14:paraId="0AAE900A" w14:textId="77777777" w:rsidR="00E92E8C" w:rsidRPr="004C0FE4" w:rsidRDefault="00E92E8C" w:rsidP="00E92E8C">
      <w:pPr>
        <w:spacing w:after="0" w:line="360" w:lineRule="auto"/>
        <w:ind w:left="851" w:hanging="851"/>
        <w:rPr>
          <w:rFonts w:ascii="Tahoma" w:eastAsia="Times New Roman" w:hAnsi="Tahoma" w:cs="Tahoma"/>
          <w:b/>
          <w:sz w:val="24"/>
          <w:szCs w:val="24"/>
          <w:lang w:eastAsia="fr-FR"/>
        </w:rPr>
      </w:pPr>
      <w:r w:rsidRPr="004C0FE4">
        <w:rPr>
          <w:rFonts w:ascii="Tahoma" w:eastAsia="Times New Roman" w:hAnsi="Tahoma" w:cs="Tahoma"/>
          <w:b/>
          <w:sz w:val="24"/>
          <w:szCs w:val="24"/>
          <w:lang w:eastAsia="fr-FR"/>
        </w:rPr>
        <w:t xml:space="preserve">14h30-15h.  </w:t>
      </w:r>
      <w:r w:rsidRPr="004C0FE4">
        <w:rPr>
          <w:rFonts w:ascii="Tahoma" w:eastAsia="Times New Roman" w:hAnsi="Tahoma" w:cs="Tahoma"/>
          <w:sz w:val="24"/>
          <w:szCs w:val="24"/>
          <w:lang w:eastAsia="fr-FR"/>
        </w:rPr>
        <w:t xml:space="preserve">Florine Berthe : </w:t>
      </w:r>
      <w:r w:rsidRPr="004C0FE4">
        <w:rPr>
          <w:rFonts w:ascii="Tahoma" w:eastAsia="Times New Roman" w:hAnsi="Tahoma" w:cs="Tahoma"/>
          <w:i/>
          <w:sz w:val="24"/>
          <w:szCs w:val="24"/>
          <w:lang w:eastAsia="fr-FR"/>
        </w:rPr>
        <w:t>La copule dans les structures du type the thing is et ses variantes : des réalisations prosodiques aux opérations en jeu</w:t>
      </w:r>
    </w:p>
    <w:p w14:paraId="65D87C83" w14:textId="77777777" w:rsidR="00E92E8C" w:rsidRPr="00E92E8C" w:rsidRDefault="00E92E8C" w:rsidP="00E92E8C">
      <w:pPr>
        <w:spacing w:after="0" w:line="360" w:lineRule="auto"/>
        <w:ind w:left="851" w:hanging="851"/>
        <w:rPr>
          <w:rFonts w:ascii="Tahoma" w:eastAsia="Times New Roman" w:hAnsi="Tahoma" w:cs="Tahoma"/>
          <w:i/>
          <w:sz w:val="24"/>
          <w:szCs w:val="24"/>
          <w:lang w:val="en-US" w:eastAsia="fr-FR"/>
        </w:rPr>
      </w:pPr>
      <w:r w:rsidRPr="00E92E8C">
        <w:rPr>
          <w:rFonts w:ascii="Tahoma" w:eastAsia="Times New Roman" w:hAnsi="Tahoma" w:cs="Tahoma"/>
          <w:b/>
          <w:sz w:val="24"/>
          <w:szCs w:val="24"/>
          <w:lang w:val="en-US" w:eastAsia="fr-FR"/>
        </w:rPr>
        <w:t>15h-15h30.</w:t>
      </w:r>
      <w:r w:rsidRPr="00E92E8C">
        <w:rPr>
          <w:rFonts w:ascii="Tahoma" w:eastAsia="Times New Roman" w:hAnsi="Tahoma" w:cs="Tahoma"/>
          <w:sz w:val="24"/>
          <w:szCs w:val="24"/>
          <w:lang w:val="en-US" w:eastAsia="fr-FR"/>
        </w:rPr>
        <w:t xml:space="preserve">  Chad Langford : </w:t>
      </w:r>
      <w:r w:rsidRPr="00E92E8C">
        <w:rPr>
          <w:rFonts w:ascii="Tahoma" w:eastAsia="Times New Roman" w:hAnsi="Tahoma" w:cs="Tahoma"/>
          <w:i/>
          <w:sz w:val="24"/>
          <w:szCs w:val="24"/>
          <w:lang w:val="en-US" w:eastAsia="fr-FR"/>
        </w:rPr>
        <w:t xml:space="preserve">The cliticization of </w:t>
      </w:r>
      <w:r w:rsidRPr="009377E7">
        <w:rPr>
          <w:rFonts w:ascii="Tahoma" w:eastAsia="Times New Roman" w:hAnsi="Tahoma" w:cs="Tahoma"/>
          <w:sz w:val="24"/>
          <w:szCs w:val="24"/>
          <w:lang w:val="en-US" w:eastAsia="fr-FR"/>
        </w:rPr>
        <w:t xml:space="preserve">does </w:t>
      </w:r>
      <w:r w:rsidRPr="00E92E8C">
        <w:rPr>
          <w:rFonts w:ascii="Tahoma" w:eastAsia="Times New Roman" w:hAnsi="Tahoma" w:cs="Tahoma"/>
          <w:i/>
          <w:sz w:val="24"/>
          <w:szCs w:val="24"/>
          <w:lang w:val="en-US" w:eastAsia="fr-FR"/>
        </w:rPr>
        <w:t xml:space="preserve">and </w:t>
      </w:r>
      <w:r w:rsidRPr="009377E7">
        <w:rPr>
          <w:rFonts w:ascii="Tahoma" w:eastAsia="Times New Roman" w:hAnsi="Tahoma" w:cs="Tahoma"/>
          <w:sz w:val="24"/>
          <w:szCs w:val="24"/>
          <w:lang w:val="en-US" w:eastAsia="fr-FR"/>
        </w:rPr>
        <w:t>did</w:t>
      </w:r>
      <w:r w:rsidRPr="00E92E8C">
        <w:rPr>
          <w:rFonts w:ascii="Tahoma" w:eastAsia="Times New Roman" w:hAnsi="Tahoma" w:cs="Tahoma"/>
          <w:i/>
          <w:sz w:val="24"/>
          <w:szCs w:val="24"/>
          <w:lang w:val="en-US" w:eastAsia="fr-FR"/>
        </w:rPr>
        <w:t xml:space="preserve"> in unmonitored English:</w:t>
      </w:r>
    </w:p>
    <w:p w14:paraId="3D2DA63A" w14:textId="77777777" w:rsidR="00E92E8C" w:rsidRPr="00E92E8C" w:rsidRDefault="00E92E8C" w:rsidP="00E92E8C">
      <w:pPr>
        <w:spacing w:after="0" w:line="360" w:lineRule="auto"/>
        <w:ind w:left="851" w:hanging="143"/>
        <w:rPr>
          <w:rFonts w:ascii="Tahoma" w:eastAsia="Times New Roman" w:hAnsi="Tahoma" w:cs="Tahoma"/>
          <w:i/>
          <w:sz w:val="24"/>
          <w:szCs w:val="24"/>
          <w:lang w:val="en-US" w:eastAsia="fr-FR"/>
        </w:rPr>
      </w:pPr>
      <w:r w:rsidRPr="00E92E8C">
        <w:rPr>
          <w:rFonts w:ascii="Tahoma" w:eastAsia="Times New Roman" w:hAnsi="Tahoma" w:cs="Tahoma"/>
          <w:i/>
          <w:sz w:val="24"/>
          <w:szCs w:val="24"/>
          <w:lang w:val="en-US" w:eastAsia="fr-FR"/>
        </w:rPr>
        <w:t>expanding the inventory of spoken auxiliary forms in the classroom</w:t>
      </w:r>
    </w:p>
    <w:p w14:paraId="1B4EC37B" w14:textId="77777777" w:rsidR="00E92E8C" w:rsidRPr="00FC00AA" w:rsidRDefault="00E92E8C" w:rsidP="00E92E8C">
      <w:pPr>
        <w:spacing w:after="0" w:line="360" w:lineRule="auto"/>
        <w:ind w:left="851" w:hanging="851"/>
        <w:rPr>
          <w:rFonts w:ascii="Tahoma" w:eastAsia="Times New Roman" w:hAnsi="Tahoma" w:cs="Tahoma"/>
          <w:i/>
          <w:sz w:val="24"/>
          <w:szCs w:val="24"/>
          <w:lang w:eastAsia="fr-FR"/>
        </w:rPr>
      </w:pPr>
      <w:r w:rsidRPr="00E878A0">
        <w:rPr>
          <w:rFonts w:ascii="Tahoma" w:eastAsia="Times New Roman" w:hAnsi="Tahoma" w:cs="Tahoma"/>
          <w:b/>
          <w:sz w:val="24"/>
          <w:szCs w:val="24"/>
          <w:lang w:eastAsia="fr-FR"/>
        </w:rPr>
        <w:t>15h30-16h.</w:t>
      </w:r>
      <w:r w:rsidRPr="00E878A0">
        <w:rPr>
          <w:rFonts w:ascii="Tahoma" w:eastAsia="Times New Roman" w:hAnsi="Tahoma" w:cs="Tahoma"/>
          <w:sz w:val="24"/>
          <w:szCs w:val="24"/>
          <w:lang w:eastAsia="fr-FR"/>
        </w:rPr>
        <w:t xml:space="preserve">  </w:t>
      </w:r>
      <w:r w:rsidRPr="00FC00AA">
        <w:rPr>
          <w:rFonts w:ascii="Tahoma" w:eastAsia="Times New Roman" w:hAnsi="Tahoma" w:cs="Tahoma"/>
          <w:sz w:val="24"/>
          <w:szCs w:val="24"/>
          <w:lang w:eastAsia="fr-FR"/>
        </w:rPr>
        <w:t>Philip Miller</w:t>
      </w:r>
      <w:r>
        <w:rPr>
          <w:rFonts w:ascii="Tahoma" w:eastAsia="Times New Roman" w:hAnsi="Tahoma" w:cs="Tahoma"/>
          <w:sz w:val="24"/>
          <w:szCs w:val="24"/>
          <w:lang w:eastAsia="fr-FR"/>
        </w:rPr>
        <w:t xml:space="preserve"> : </w:t>
      </w:r>
      <w:r w:rsidRPr="00FC00AA">
        <w:rPr>
          <w:rFonts w:ascii="Tahoma" w:eastAsia="Times New Roman" w:hAnsi="Tahoma" w:cs="Tahoma"/>
          <w:i/>
          <w:sz w:val="24"/>
          <w:szCs w:val="24"/>
          <w:lang w:eastAsia="fr-FR"/>
        </w:rPr>
        <w:t>Les conditions discursives sur l'ellipse post-auxiliaire et les anaphores verbales en do verbe lexical en anglais</w:t>
      </w:r>
    </w:p>
    <w:p w14:paraId="37AE194E" w14:textId="77777777" w:rsidR="00E92E8C" w:rsidRDefault="00E92E8C" w:rsidP="00E92E8C">
      <w:pPr>
        <w:spacing w:after="0" w:line="360" w:lineRule="auto"/>
        <w:rPr>
          <w:rFonts w:ascii="Tahoma" w:eastAsia="Times New Roman" w:hAnsi="Tahoma" w:cs="Tahoma"/>
          <w:sz w:val="24"/>
          <w:szCs w:val="24"/>
          <w:lang w:eastAsia="fr-FR"/>
        </w:rPr>
      </w:pPr>
      <w:r w:rsidRPr="00C77BD6">
        <w:rPr>
          <w:rFonts w:ascii="Tahoma" w:eastAsia="Times New Roman" w:hAnsi="Tahoma" w:cs="Tahoma"/>
          <w:b/>
          <w:sz w:val="24"/>
          <w:szCs w:val="24"/>
          <w:lang w:eastAsia="fr-FR"/>
        </w:rPr>
        <w:t>16h-16h30.</w:t>
      </w:r>
      <w:r w:rsidRPr="00FC00AA">
        <w:rPr>
          <w:rFonts w:ascii="Tahoma" w:eastAsia="Times New Roman" w:hAnsi="Tahoma" w:cs="Tahoma"/>
          <w:sz w:val="24"/>
          <w:szCs w:val="24"/>
          <w:lang w:eastAsia="fr-FR"/>
        </w:rPr>
        <w:t xml:space="preserve"> Synthèse et clôture</w:t>
      </w:r>
    </w:p>
    <w:p w14:paraId="2D0D9416" w14:textId="77777777" w:rsidR="00E92E8C" w:rsidRPr="00BA4E69" w:rsidRDefault="00E92E8C" w:rsidP="00E92E8C">
      <w:pPr>
        <w:spacing w:after="0" w:line="240" w:lineRule="auto"/>
        <w:rPr>
          <w:rFonts w:ascii="Tahoma" w:eastAsia="Times New Roman" w:hAnsi="Tahoma" w:cs="Tahoma"/>
          <w:i/>
          <w:sz w:val="24"/>
          <w:szCs w:val="24"/>
          <w:lang w:eastAsia="fr-FR"/>
        </w:rPr>
      </w:pPr>
      <w:r w:rsidRPr="00BA4E69">
        <w:rPr>
          <w:rFonts w:ascii="Tahoma" w:eastAsia="Times New Roman" w:hAnsi="Tahoma" w:cs="Tahoma"/>
          <w:i/>
          <w:sz w:val="24"/>
          <w:szCs w:val="24"/>
          <w:lang w:eastAsia="fr-FR"/>
        </w:rPr>
        <w:t xml:space="preserve">Informations pratiques : </w:t>
      </w:r>
    </w:p>
    <w:p w14:paraId="7CF6E628" w14:textId="77777777" w:rsidR="00E92E8C" w:rsidRDefault="00E92E8C" w:rsidP="00E92E8C">
      <w:pPr>
        <w:spacing w:after="0" w:line="240" w:lineRule="auto"/>
        <w:rPr>
          <w:rFonts w:ascii="Tahoma" w:eastAsia="Times New Roman" w:hAnsi="Tahoma" w:cs="Tahoma"/>
          <w:sz w:val="24"/>
          <w:szCs w:val="24"/>
          <w:lang w:eastAsia="fr-FR"/>
        </w:rPr>
      </w:pPr>
      <w:r>
        <w:rPr>
          <w:rFonts w:ascii="Tahoma" w:eastAsia="Times New Roman" w:hAnsi="Tahoma" w:cs="Tahoma"/>
          <w:sz w:val="24"/>
          <w:szCs w:val="24"/>
          <w:lang w:eastAsia="fr-FR"/>
        </w:rPr>
        <w:t xml:space="preserve">*Inscription gratuite. Merci de signaler votre présence par email avant le 22 juin 2022 auprès de </w:t>
      </w:r>
    </w:p>
    <w:p w14:paraId="26E88864" w14:textId="77777777" w:rsidR="00E92E8C" w:rsidRDefault="00E92E8C" w:rsidP="00E92E8C">
      <w:pPr>
        <w:spacing w:after="0" w:line="240" w:lineRule="auto"/>
        <w:rPr>
          <w:rFonts w:ascii="Tahoma" w:eastAsia="Times New Roman" w:hAnsi="Tahoma" w:cs="Tahoma"/>
          <w:sz w:val="24"/>
          <w:szCs w:val="24"/>
          <w:lang w:eastAsia="fr-FR"/>
        </w:rPr>
      </w:pPr>
      <w:r>
        <w:rPr>
          <w:rFonts w:ascii="Tahoma" w:eastAsia="Times New Roman" w:hAnsi="Tahoma" w:cs="Tahoma"/>
          <w:sz w:val="24"/>
          <w:szCs w:val="24"/>
          <w:lang w:eastAsia="fr-FR"/>
        </w:rPr>
        <w:t>Céline Horgues, svp. &lt;</w:t>
      </w:r>
      <w:hyperlink r:id="rId11" w:history="1">
        <w:r w:rsidRPr="001E5B40">
          <w:rPr>
            <w:rStyle w:val="Lienhypertexte"/>
            <w:rFonts w:ascii="Tahoma" w:eastAsia="Times New Roman" w:hAnsi="Tahoma" w:cs="Tahoma"/>
            <w:sz w:val="24"/>
            <w:szCs w:val="24"/>
            <w:lang w:eastAsia="fr-FR"/>
          </w:rPr>
          <w:t>celine.horgues@sorbonne-nouvelle.fr</w:t>
        </w:r>
      </w:hyperlink>
      <w:r>
        <w:rPr>
          <w:rFonts w:ascii="Tahoma" w:eastAsia="Times New Roman" w:hAnsi="Tahoma" w:cs="Tahoma"/>
          <w:sz w:val="24"/>
          <w:szCs w:val="24"/>
          <w:lang w:eastAsia="fr-FR"/>
        </w:rPr>
        <w:t>&gt;</w:t>
      </w:r>
    </w:p>
    <w:p w14:paraId="41C5218B" w14:textId="77777777" w:rsidR="00E92E8C" w:rsidRPr="004C0FE4" w:rsidRDefault="00E92E8C" w:rsidP="00E92E8C">
      <w:pPr>
        <w:spacing w:after="0" w:line="240" w:lineRule="auto"/>
        <w:rPr>
          <w:rFonts w:ascii="Tahoma" w:hAnsi="Tahoma" w:cs="Tahoma"/>
        </w:rPr>
      </w:pPr>
      <w:r>
        <w:rPr>
          <w:rFonts w:ascii="Tahoma" w:eastAsia="Times New Roman" w:hAnsi="Tahoma" w:cs="Tahoma"/>
          <w:sz w:val="24"/>
          <w:szCs w:val="24"/>
          <w:lang w:eastAsia="fr-FR"/>
        </w:rPr>
        <w:t>*</w:t>
      </w:r>
      <w:r w:rsidRPr="004C0FE4">
        <w:rPr>
          <w:rFonts w:ascii="Tahoma" w:eastAsia="Times New Roman" w:hAnsi="Tahoma" w:cs="Tahoma"/>
          <w:sz w:val="24"/>
          <w:szCs w:val="24"/>
          <w:lang w:eastAsia="fr-FR"/>
        </w:rPr>
        <w:t>Accès au bâtiment Sophie Germain par la Place Aurélie Nemours ou par rue Albert Einstein, 75013 PARIS (</w:t>
      </w:r>
      <w:r w:rsidRPr="004C0FE4">
        <w:rPr>
          <w:rFonts w:ascii="Tahoma" w:eastAsia="Times New Roman" w:hAnsi="Tahoma" w:cs="Tahoma"/>
          <w:sz w:val="20"/>
          <w:szCs w:val="20"/>
          <w:lang w:eastAsia="fr-FR"/>
        </w:rPr>
        <w:t xml:space="preserve">Métro Ligne </w:t>
      </w:r>
      <w:r w:rsidRPr="004C0FE4">
        <w:rPr>
          <w:rFonts w:ascii="Cambria Math" w:eastAsia="Times New Roman" w:hAnsi="Cambria Math" w:cs="Cambria Math"/>
          <w:sz w:val="20"/>
          <w:szCs w:val="20"/>
          <w:lang w:eastAsia="fr-FR"/>
        </w:rPr>
        <w:t>⑭</w:t>
      </w:r>
      <w:r w:rsidRPr="004C0FE4">
        <w:rPr>
          <w:rFonts w:ascii="Tahoma" w:eastAsia="Times New Roman" w:hAnsi="Tahoma" w:cs="Tahoma"/>
          <w:sz w:val="20"/>
          <w:szCs w:val="20"/>
          <w:lang w:eastAsia="fr-FR"/>
        </w:rPr>
        <w:t xml:space="preserve"> et RER </w:t>
      </w:r>
      <w:r w:rsidRPr="004C0FE4">
        <w:rPr>
          <w:rFonts w:ascii="MS Gothic" w:eastAsia="MS Gothic" w:hAnsi="MS Gothic" w:cs="MS Gothic" w:hint="eastAsia"/>
          <w:sz w:val="20"/>
          <w:szCs w:val="20"/>
          <w:lang w:eastAsia="fr-FR"/>
        </w:rPr>
        <w:t>Ⓒ</w:t>
      </w:r>
      <w:r w:rsidRPr="004C0FE4">
        <w:rPr>
          <w:rFonts w:ascii="Tahoma" w:eastAsia="Times New Roman" w:hAnsi="Tahoma" w:cs="Tahoma"/>
          <w:sz w:val="20"/>
          <w:szCs w:val="20"/>
          <w:lang w:eastAsia="fr-FR"/>
        </w:rPr>
        <w:t>, arrêt Bibliothèque François Mitterrand ou Tramway T3a, arrêt Avenue de France</w:t>
      </w:r>
      <w:r w:rsidRPr="004C0FE4">
        <w:rPr>
          <w:rFonts w:ascii="Tahoma" w:eastAsia="Times New Roman" w:hAnsi="Tahoma" w:cs="Tahoma"/>
          <w:sz w:val="24"/>
          <w:szCs w:val="24"/>
          <w:lang w:eastAsia="fr-FR"/>
        </w:rPr>
        <w:t>).</w:t>
      </w:r>
      <w:r>
        <w:t xml:space="preserve"> </w:t>
      </w:r>
      <w:r w:rsidRPr="004C0FE4">
        <w:rPr>
          <w:rFonts w:ascii="Tahoma" w:eastAsia="Times New Roman" w:hAnsi="Tahoma" w:cs="Tahoma"/>
          <w:sz w:val="24"/>
          <w:szCs w:val="24"/>
          <w:lang w:eastAsia="fr-FR"/>
        </w:rPr>
        <w:t xml:space="preserve">Voir bâtiment 8 ici sur ce plan : </w:t>
      </w:r>
      <w:hyperlink r:id="rId12" w:tgtFrame="_blank" w:history="1">
        <w:r w:rsidRPr="004C0FE4">
          <w:rPr>
            <w:rFonts w:ascii="Times New Roman" w:eastAsia="Times New Roman" w:hAnsi="Times New Roman" w:cs="Times New Roman"/>
            <w:color w:val="0000FF"/>
            <w:sz w:val="24"/>
            <w:szCs w:val="24"/>
            <w:u w:val="single"/>
            <w:lang w:eastAsia="fr-FR"/>
          </w:rPr>
          <w:t>https://www.clillac-arp.univ-paris-diderot.fr/_media/user/odgmap.png</w:t>
        </w:r>
      </w:hyperlink>
    </w:p>
    <w:p w14:paraId="42A4BAB2" w14:textId="77777777" w:rsidR="00E92E8C" w:rsidRDefault="00E92E8C">
      <w:pPr>
        <w:rPr>
          <w:rFonts w:ascii="Calibri" w:eastAsia="Times New Roman" w:hAnsi="Calibri" w:cs="Calibri"/>
          <w:b/>
          <w:bCs/>
          <w:color w:val="000000"/>
          <w:sz w:val="32"/>
          <w:szCs w:val="32"/>
          <w:lang w:eastAsia="fr-FR"/>
        </w:rPr>
      </w:pPr>
    </w:p>
    <w:p w14:paraId="449B1967" w14:textId="77777777" w:rsidR="000E7369" w:rsidRPr="000E7369" w:rsidRDefault="000E7369" w:rsidP="00E6571C">
      <w:pPr>
        <w:spacing w:before="240" w:after="240" w:line="240" w:lineRule="auto"/>
        <w:jc w:val="center"/>
        <w:rPr>
          <w:rFonts w:ascii="Calibri" w:eastAsia="Times New Roman" w:hAnsi="Calibri" w:cs="Calibri"/>
          <w:b/>
          <w:bCs/>
          <w:color w:val="000000"/>
          <w:sz w:val="32"/>
          <w:szCs w:val="32"/>
          <w:lang w:eastAsia="fr-FR"/>
        </w:rPr>
      </w:pPr>
      <w:r w:rsidRPr="000E7369">
        <w:rPr>
          <w:rFonts w:ascii="Calibri" w:eastAsia="Times New Roman" w:hAnsi="Calibri" w:cs="Calibri"/>
          <w:b/>
          <w:bCs/>
          <w:color w:val="000000"/>
          <w:sz w:val="32"/>
          <w:szCs w:val="32"/>
          <w:lang w:eastAsia="fr-FR"/>
        </w:rPr>
        <w:lastRenderedPageBreak/>
        <w:t>Journée d’Etude en hommage à Ruth Huart</w:t>
      </w:r>
      <w:r w:rsidR="00E92E8C">
        <w:rPr>
          <w:rFonts w:ascii="Calibri" w:eastAsia="Times New Roman" w:hAnsi="Calibri" w:cs="Calibri"/>
          <w:b/>
          <w:bCs/>
          <w:color w:val="000000"/>
          <w:sz w:val="32"/>
          <w:szCs w:val="32"/>
          <w:lang w:eastAsia="fr-FR"/>
        </w:rPr>
        <w:t>_24 juin 2022</w:t>
      </w:r>
    </w:p>
    <w:p w14:paraId="0D2A5CFD" w14:textId="77777777" w:rsidR="000E7369" w:rsidRPr="000E7369" w:rsidRDefault="00980035" w:rsidP="000E7369">
      <w:pPr>
        <w:spacing w:before="240" w:after="240" w:line="240" w:lineRule="auto"/>
        <w:jc w:val="both"/>
        <w:rPr>
          <w:rFonts w:ascii="Times New Roman" w:eastAsia="Times New Roman" w:hAnsi="Times New Roman" w:cs="Times New Roman"/>
          <w:sz w:val="24"/>
          <w:szCs w:val="24"/>
          <w:lang w:eastAsia="fr-FR"/>
        </w:rPr>
      </w:pPr>
      <w:r>
        <w:rPr>
          <w:rFonts w:ascii="Calibri" w:eastAsia="Times New Roman" w:hAnsi="Calibri" w:cs="Calibri"/>
          <w:b/>
          <w:bCs/>
          <w:color w:val="000000"/>
          <w:lang w:eastAsia="fr-FR"/>
        </w:rPr>
        <w:t xml:space="preserve">Le réseau </w:t>
      </w:r>
      <w:r w:rsidR="000E7369" w:rsidRPr="000E7369">
        <w:rPr>
          <w:rFonts w:ascii="Calibri" w:eastAsia="Times New Roman" w:hAnsi="Calibri" w:cs="Calibri"/>
          <w:b/>
          <w:bCs/>
          <w:color w:val="000000"/>
          <w:lang w:eastAsia="fr-FR"/>
        </w:rPr>
        <w:t>OSLiA</w:t>
      </w:r>
      <w:r>
        <w:rPr>
          <w:rFonts w:ascii="Calibri" w:eastAsia="Times New Roman" w:hAnsi="Calibri" w:cs="Calibri"/>
          <w:b/>
          <w:bCs/>
          <w:color w:val="000000"/>
          <w:lang w:eastAsia="fr-FR"/>
        </w:rPr>
        <w:t xml:space="preserve"> (</w:t>
      </w:r>
      <w:r w:rsidRPr="00980035">
        <w:rPr>
          <w:rFonts w:ascii="Calibri" w:eastAsia="Times New Roman" w:hAnsi="Calibri" w:cs="Calibri"/>
          <w:b/>
          <w:bCs/>
          <w:i/>
          <w:color w:val="000000"/>
          <w:lang w:eastAsia="fr-FR"/>
        </w:rPr>
        <w:t>Oral Spontané et Linguistique Anglaise</w:t>
      </w:r>
      <w:r>
        <w:t xml:space="preserve">) </w:t>
      </w:r>
      <w:r w:rsidR="000E7369" w:rsidRPr="000E7369">
        <w:rPr>
          <w:rFonts w:ascii="Calibri" w:eastAsia="Times New Roman" w:hAnsi="Calibri" w:cs="Calibri"/>
          <w:b/>
          <w:bCs/>
          <w:color w:val="000000"/>
          <w:lang w:eastAsia="fr-FR"/>
        </w:rPr>
        <w:t>se propose d’organiser une Journée d’Etude en hommage à Ruth Huart, linguiste oraliste de l’anglais (MCF à Charles V puis Université Paris 13, Professeur à Université de Lille 3, Professeur Paris VII-Univ Paris Denis Diderot) disparue au printemps 2020. Nous avons pour projet de rassembler des personnes qui s’inscrivent dans sa filiation directe ou indirecte, ayant travaillé avec elle et/ou s’étant inspirées de ses écrits, que cela soit en recherche théorique ou appliquée, et en formation des enseignants. Les témoignages et interventions pourront s’articuler autour des 3 axes suivants :</w:t>
      </w:r>
    </w:p>
    <w:p w14:paraId="2D3DFDD9" w14:textId="77777777" w:rsidR="000E7369" w:rsidRPr="000E7369" w:rsidRDefault="000E7369" w:rsidP="000E7369">
      <w:pPr>
        <w:numPr>
          <w:ilvl w:val="0"/>
          <w:numId w:val="1"/>
        </w:numPr>
        <w:spacing w:before="240" w:after="240" w:line="240" w:lineRule="auto"/>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Originalité de l’approche de Ruth Huart pour la recherche en linguistique de l’anglais : </w:t>
      </w:r>
    </w:p>
    <w:p w14:paraId="3E40408E" w14:textId="77777777" w:rsidR="000E7369" w:rsidRPr="000E7369" w:rsidRDefault="000E7369" w:rsidP="000E7369">
      <w:pPr>
        <w:numPr>
          <w:ilvl w:val="0"/>
          <w:numId w:val="3"/>
        </w:numPr>
        <w:spacing w:after="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S'affranchir des catégories grammaticales traditionnelles pour faire émerger un fonction</w:t>
      </w:r>
      <w:r>
        <w:rPr>
          <w:rFonts w:ascii="Calibri" w:eastAsia="Times New Roman" w:hAnsi="Calibri" w:cs="Calibri"/>
          <w:b/>
          <w:bCs/>
          <w:color w:val="000000"/>
          <w:lang w:eastAsia="fr-FR"/>
        </w:rPr>
        <w:t>nement plus général (parmi les </w:t>
      </w:r>
      <w:r w:rsidRPr="000E7369">
        <w:rPr>
          <w:rFonts w:ascii="Calibri" w:eastAsia="Times New Roman" w:hAnsi="Calibri" w:cs="Calibri"/>
          <w:b/>
          <w:bCs/>
          <w:color w:val="000000"/>
          <w:lang w:eastAsia="fr-FR"/>
        </w:rPr>
        <w:t xml:space="preserve">concepts au </w:t>
      </w:r>
      <w:r w:rsidR="00980035">
        <w:rPr>
          <w:rFonts w:ascii="Calibri" w:eastAsia="Times New Roman" w:hAnsi="Calibri" w:cs="Calibri"/>
          <w:b/>
          <w:bCs/>
          <w:color w:val="000000"/>
          <w:lang w:eastAsia="fr-FR"/>
        </w:rPr>
        <w:t>cœur</w:t>
      </w:r>
      <w:r>
        <w:rPr>
          <w:rFonts w:ascii="Calibri" w:eastAsia="Times New Roman" w:hAnsi="Calibri" w:cs="Calibri"/>
          <w:b/>
          <w:bCs/>
          <w:color w:val="000000"/>
          <w:lang w:eastAsia="fr-FR"/>
        </w:rPr>
        <w:t xml:space="preserve"> de son travail, on citera </w:t>
      </w:r>
      <w:r w:rsidRPr="000E7369">
        <w:rPr>
          <w:rFonts w:ascii="Calibri" w:eastAsia="Times New Roman" w:hAnsi="Calibri" w:cs="Calibri"/>
          <w:b/>
          <w:bCs/>
          <w:color w:val="000000"/>
          <w:lang w:eastAsia="fr-FR"/>
        </w:rPr>
        <w:t>la sélection notionnelle, la localisation, le repé</w:t>
      </w:r>
      <w:r w:rsidR="00980035">
        <w:rPr>
          <w:rFonts w:ascii="Calibri" w:eastAsia="Times New Roman" w:hAnsi="Calibri" w:cs="Calibri"/>
          <w:b/>
          <w:bCs/>
          <w:color w:val="000000"/>
          <w:lang w:eastAsia="fr-FR"/>
        </w:rPr>
        <w:t>rage, la préconstruction, etc.)</w:t>
      </w:r>
      <w:r w:rsidRPr="000E7369">
        <w:rPr>
          <w:rFonts w:ascii="Calibri" w:eastAsia="Times New Roman" w:hAnsi="Calibri" w:cs="Calibri"/>
          <w:b/>
          <w:bCs/>
          <w:color w:val="000000"/>
          <w:lang w:eastAsia="fr-FR"/>
        </w:rPr>
        <w:t> </w:t>
      </w:r>
    </w:p>
    <w:p w14:paraId="41F94F71" w14:textId="77777777" w:rsidR="000E7369" w:rsidRPr="000E7369" w:rsidRDefault="000E7369" w:rsidP="000E7369">
      <w:pPr>
        <w:numPr>
          <w:ilvl w:val="0"/>
          <w:numId w:val="3"/>
        </w:numPr>
        <w:spacing w:after="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Mettre l’opposition accentuation/non</w:t>
      </w:r>
      <w:r w:rsidR="00980035">
        <w:rPr>
          <w:rFonts w:ascii="Calibri" w:eastAsia="Times New Roman" w:hAnsi="Calibri" w:cs="Calibri"/>
          <w:b/>
          <w:bCs/>
          <w:color w:val="000000"/>
          <w:lang w:eastAsia="fr-FR"/>
        </w:rPr>
        <w:t xml:space="preserve"> </w:t>
      </w:r>
      <w:r w:rsidRPr="000E7369">
        <w:rPr>
          <w:rFonts w:ascii="Calibri" w:eastAsia="Times New Roman" w:hAnsi="Calibri" w:cs="Calibri"/>
          <w:b/>
          <w:bCs/>
          <w:color w:val="000000"/>
          <w:lang w:eastAsia="fr-FR"/>
        </w:rPr>
        <w:t xml:space="preserve">accentuation/réduction au </w:t>
      </w:r>
      <w:r w:rsidR="00980035" w:rsidRPr="000E7369">
        <w:rPr>
          <w:rFonts w:ascii="Calibri" w:eastAsia="Times New Roman" w:hAnsi="Calibri" w:cs="Calibri"/>
          <w:b/>
          <w:bCs/>
          <w:color w:val="000000"/>
          <w:lang w:eastAsia="fr-FR"/>
        </w:rPr>
        <w:t>cœur</w:t>
      </w:r>
      <w:r w:rsidRPr="000E7369">
        <w:rPr>
          <w:rFonts w:ascii="Calibri" w:eastAsia="Times New Roman" w:hAnsi="Calibri" w:cs="Calibri"/>
          <w:b/>
          <w:bCs/>
          <w:color w:val="000000"/>
          <w:lang w:eastAsia="fr-FR"/>
        </w:rPr>
        <w:t xml:space="preserve"> de la construction du sens (notamment en lien av</w:t>
      </w:r>
      <w:r>
        <w:rPr>
          <w:rFonts w:ascii="Calibri" w:eastAsia="Times New Roman" w:hAnsi="Calibri" w:cs="Calibri"/>
          <w:b/>
          <w:bCs/>
          <w:color w:val="000000"/>
          <w:lang w:eastAsia="fr-FR"/>
        </w:rPr>
        <w:t>ec les concepts cités ci-dessus</w:t>
      </w:r>
      <w:r w:rsidR="00980035">
        <w:rPr>
          <w:rFonts w:ascii="Calibri" w:eastAsia="Times New Roman" w:hAnsi="Calibri" w:cs="Calibri"/>
          <w:b/>
          <w:bCs/>
          <w:color w:val="000000"/>
          <w:lang w:eastAsia="fr-FR"/>
        </w:rPr>
        <w:t xml:space="preserve">). </w:t>
      </w:r>
      <w:r w:rsidRPr="000E7369">
        <w:rPr>
          <w:rFonts w:ascii="Calibri" w:eastAsia="Times New Roman" w:hAnsi="Calibri" w:cs="Calibri"/>
          <w:b/>
          <w:bCs/>
          <w:color w:val="000000"/>
          <w:lang w:eastAsia="fr-FR"/>
        </w:rPr>
        <w:t>Pour Ruth Huart,</w:t>
      </w:r>
      <w:r>
        <w:rPr>
          <w:rFonts w:ascii="Calibri" w:eastAsia="Times New Roman" w:hAnsi="Calibri" w:cs="Calibri"/>
          <w:b/>
          <w:bCs/>
          <w:color w:val="000000"/>
          <w:lang w:eastAsia="fr-FR"/>
        </w:rPr>
        <w:t xml:space="preserve"> </w:t>
      </w:r>
      <w:r w:rsidR="00980035">
        <w:rPr>
          <w:rFonts w:ascii="Calibri" w:eastAsia="Times New Roman" w:hAnsi="Calibri" w:cs="Calibri"/>
          <w:b/>
          <w:bCs/>
          <w:color w:val="000000"/>
          <w:lang w:eastAsia="fr-FR"/>
        </w:rPr>
        <w:t>« </w:t>
      </w:r>
      <w:r w:rsidRPr="000E7369">
        <w:rPr>
          <w:rFonts w:ascii="Calibri" w:eastAsia="Times New Roman" w:hAnsi="Calibri" w:cs="Calibri"/>
          <w:b/>
          <w:bCs/>
          <w:color w:val="000000"/>
          <w:lang w:eastAsia="fr-FR"/>
        </w:rPr>
        <w:t xml:space="preserve">L’accent est surtout une marque linguistique qui signale qu’une sélection </w:t>
      </w:r>
      <w:r w:rsidR="00980035">
        <w:rPr>
          <w:rFonts w:ascii="Calibri" w:eastAsia="Times New Roman" w:hAnsi="Calibri" w:cs="Calibri"/>
          <w:b/>
          <w:bCs/>
          <w:color w:val="000000"/>
          <w:lang w:eastAsia="fr-FR"/>
        </w:rPr>
        <w:t xml:space="preserve">a été opérée au niveau du sens » </w:t>
      </w:r>
      <w:r w:rsidRPr="000E7369">
        <w:rPr>
          <w:rFonts w:ascii="Calibri" w:eastAsia="Times New Roman" w:hAnsi="Calibri" w:cs="Calibri"/>
          <w:b/>
          <w:bCs/>
          <w:color w:val="000000"/>
          <w:lang w:eastAsia="fr-FR"/>
        </w:rPr>
        <w:t>(HDR, p. 58) </w:t>
      </w:r>
    </w:p>
    <w:p w14:paraId="14698350" w14:textId="77777777" w:rsidR="000E7369" w:rsidRDefault="000E7369" w:rsidP="000E7369">
      <w:pPr>
        <w:numPr>
          <w:ilvl w:val="0"/>
          <w:numId w:val="3"/>
        </w:numPr>
        <w:spacing w:after="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Lier oral(ité) et syntaxe </w:t>
      </w:r>
    </w:p>
    <w:p w14:paraId="2EDF3EB3" w14:textId="77777777" w:rsidR="000E7369" w:rsidRPr="000E7369" w:rsidRDefault="000E7369" w:rsidP="000E7369">
      <w:pPr>
        <w:numPr>
          <w:ilvl w:val="0"/>
          <w:numId w:val="2"/>
        </w:numPr>
        <w:spacing w:before="240" w:after="0" w:line="240" w:lineRule="auto"/>
        <w:jc w:val="both"/>
        <w:textAlignment w:val="baseline"/>
        <w:rPr>
          <w:rFonts w:ascii="Calibri" w:eastAsia="Times New Roman" w:hAnsi="Calibri" w:cs="Calibri"/>
          <w:b/>
          <w:bCs/>
          <w:color w:val="000000"/>
          <w:sz w:val="24"/>
          <w:szCs w:val="24"/>
          <w:lang w:eastAsia="fr-FR"/>
        </w:rPr>
      </w:pPr>
      <w:r w:rsidRPr="000E7369">
        <w:rPr>
          <w:rFonts w:ascii="Calibri" w:eastAsia="Times New Roman" w:hAnsi="Calibri" w:cs="Calibri"/>
          <w:b/>
          <w:bCs/>
          <w:color w:val="000000"/>
          <w:lang w:eastAsia="fr-FR"/>
        </w:rPr>
        <w:t>Etude de la grammaire de l’oral : quelles autres approches en recherche linguistique</w:t>
      </w:r>
      <w:r>
        <w:rPr>
          <w:rFonts w:ascii="Calibri" w:eastAsia="Times New Roman" w:hAnsi="Calibri" w:cs="Calibri"/>
          <w:b/>
          <w:bCs/>
          <w:color w:val="000000"/>
          <w:lang w:eastAsia="fr-FR"/>
        </w:rPr>
        <w:t xml:space="preserve"> </w:t>
      </w:r>
      <w:r w:rsidRPr="000E7369">
        <w:rPr>
          <w:rFonts w:ascii="Calibri" w:eastAsia="Times New Roman" w:hAnsi="Calibri" w:cs="Calibri"/>
          <w:b/>
          <w:bCs/>
          <w:color w:val="000000"/>
          <w:lang w:eastAsia="fr-FR"/>
        </w:rPr>
        <w:t>? </w:t>
      </w:r>
    </w:p>
    <w:p w14:paraId="45751A11" w14:textId="77777777" w:rsidR="000E7369" w:rsidRPr="000E7369" w:rsidRDefault="000E7369" w:rsidP="000E7369">
      <w:pPr>
        <w:numPr>
          <w:ilvl w:val="0"/>
          <w:numId w:val="3"/>
        </w:numPr>
        <w:spacing w:after="0" w:line="240" w:lineRule="auto"/>
        <w:ind w:left="1440"/>
        <w:jc w:val="both"/>
        <w:textAlignment w:val="baseline"/>
        <w:rPr>
          <w:rFonts w:ascii="Calibri" w:eastAsia="Times New Roman" w:hAnsi="Calibri" w:cs="Calibri"/>
          <w:b/>
          <w:bCs/>
          <w:color w:val="000000"/>
          <w:sz w:val="24"/>
          <w:szCs w:val="24"/>
          <w:lang w:eastAsia="fr-FR"/>
        </w:rPr>
      </w:pPr>
      <w:r w:rsidRPr="000E7369">
        <w:rPr>
          <w:rFonts w:ascii="Calibri" w:eastAsia="Times New Roman" w:hAnsi="Calibri" w:cs="Calibri"/>
          <w:b/>
          <w:bCs/>
          <w:color w:val="000000"/>
          <w:lang w:eastAsia="fr-FR"/>
        </w:rPr>
        <w:t>Primauté de l’oral comme lieu d’analyse</w:t>
      </w:r>
    </w:p>
    <w:p w14:paraId="3875CB21" w14:textId="77777777" w:rsidR="000E7369" w:rsidRPr="000E7369" w:rsidRDefault="000E7369" w:rsidP="000E7369">
      <w:pPr>
        <w:numPr>
          <w:ilvl w:val="0"/>
          <w:numId w:val="3"/>
        </w:numPr>
        <w:spacing w:after="0" w:line="240" w:lineRule="auto"/>
        <w:ind w:left="1440"/>
        <w:jc w:val="both"/>
        <w:textAlignment w:val="baseline"/>
        <w:rPr>
          <w:rFonts w:ascii="Calibri" w:eastAsia="Times New Roman" w:hAnsi="Calibri" w:cs="Calibri"/>
          <w:b/>
          <w:bCs/>
          <w:color w:val="000000"/>
          <w:sz w:val="24"/>
          <w:szCs w:val="24"/>
          <w:lang w:eastAsia="fr-FR"/>
        </w:rPr>
      </w:pPr>
      <w:r w:rsidRPr="000E7369">
        <w:rPr>
          <w:rFonts w:ascii="Calibri" w:eastAsia="Times New Roman" w:hAnsi="Calibri" w:cs="Calibri"/>
          <w:b/>
          <w:bCs/>
          <w:color w:val="000000"/>
          <w:lang w:eastAsia="fr-FR"/>
        </w:rPr>
        <w:t>Partir du matériau oral pour faire émerger le fonctionnement syntaxique </w:t>
      </w:r>
    </w:p>
    <w:p w14:paraId="19FE795F" w14:textId="5B96DCC8" w:rsidR="000E7369" w:rsidRPr="000E7369" w:rsidRDefault="000E7369" w:rsidP="000E7369">
      <w:pPr>
        <w:numPr>
          <w:ilvl w:val="0"/>
          <w:numId w:val="3"/>
        </w:numPr>
        <w:spacing w:after="0" w:line="240" w:lineRule="auto"/>
        <w:ind w:left="1440"/>
        <w:jc w:val="both"/>
        <w:textAlignment w:val="baseline"/>
        <w:rPr>
          <w:rFonts w:ascii="Calibri" w:eastAsia="Times New Roman" w:hAnsi="Calibri" w:cs="Calibri"/>
          <w:b/>
          <w:bCs/>
          <w:color w:val="000000"/>
          <w:sz w:val="24"/>
          <w:szCs w:val="24"/>
          <w:lang w:eastAsia="fr-FR"/>
        </w:rPr>
      </w:pPr>
      <w:r w:rsidRPr="000E7369">
        <w:rPr>
          <w:rFonts w:ascii="Calibri" w:eastAsia="Times New Roman" w:hAnsi="Calibri" w:cs="Calibri"/>
          <w:b/>
          <w:bCs/>
          <w:color w:val="000000"/>
          <w:lang w:eastAsia="fr-FR"/>
        </w:rPr>
        <w:t>Confrontation à d’autres cadres théoriques (analyse conversa</w:t>
      </w:r>
      <w:r w:rsidR="00980035">
        <w:rPr>
          <w:rFonts w:ascii="Calibri" w:eastAsia="Times New Roman" w:hAnsi="Calibri" w:cs="Calibri"/>
          <w:b/>
          <w:bCs/>
          <w:color w:val="000000"/>
          <w:lang w:eastAsia="fr-FR"/>
        </w:rPr>
        <w:t>tionnelle, analyse du di</w:t>
      </w:r>
      <w:r w:rsidR="00B507E5">
        <w:rPr>
          <w:rFonts w:ascii="Calibri" w:eastAsia="Times New Roman" w:hAnsi="Calibri" w:cs="Calibri"/>
          <w:b/>
          <w:bCs/>
          <w:color w:val="000000"/>
          <w:lang w:eastAsia="fr-FR"/>
        </w:rPr>
        <w:t xml:space="preserve">scours, linguistique de corpus, </w:t>
      </w:r>
      <w:bookmarkStart w:id="0" w:name="_GoBack"/>
      <w:bookmarkEnd w:id="0"/>
      <w:r w:rsidRPr="000E7369">
        <w:rPr>
          <w:rFonts w:ascii="Calibri" w:eastAsia="Times New Roman" w:hAnsi="Calibri" w:cs="Calibri"/>
          <w:b/>
          <w:bCs/>
          <w:color w:val="000000"/>
          <w:lang w:eastAsia="fr-FR"/>
        </w:rPr>
        <w:t>multimodalité, etc.) pour faire émerg</w:t>
      </w:r>
      <w:r>
        <w:rPr>
          <w:rFonts w:ascii="Calibri" w:eastAsia="Times New Roman" w:hAnsi="Calibri" w:cs="Calibri"/>
          <w:b/>
          <w:bCs/>
          <w:color w:val="000000"/>
          <w:lang w:eastAsia="fr-FR"/>
        </w:rPr>
        <w:t>er les échos, correspondances, complémentarité avec l’approche de Ruth Huart</w:t>
      </w:r>
    </w:p>
    <w:p w14:paraId="5282F6D2" w14:textId="77777777" w:rsidR="000E7369" w:rsidRPr="000E7369" w:rsidRDefault="000E7369" w:rsidP="000E7369">
      <w:pPr>
        <w:numPr>
          <w:ilvl w:val="0"/>
          <w:numId w:val="3"/>
        </w:numPr>
        <w:spacing w:after="0" w:line="240" w:lineRule="auto"/>
        <w:ind w:left="1440"/>
        <w:jc w:val="both"/>
        <w:textAlignment w:val="baseline"/>
        <w:rPr>
          <w:rFonts w:ascii="Times New Roman" w:eastAsia="Times New Roman" w:hAnsi="Times New Roman" w:cs="Times New Roman"/>
          <w:sz w:val="24"/>
          <w:szCs w:val="24"/>
          <w:lang w:eastAsia="fr-FR"/>
        </w:rPr>
      </w:pPr>
      <w:r w:rsidRPr="000E7369">
        <w:rPr>
          <w:rFonts w:ascii="Calibri" w:eastAsia="Times New Roman" w:hAnsi="Calibri" w:cs="Calibri"/>
          <w:b/>
          <w:bCs/>
          <w:color w:val="000000"/>
          <w:lang w:eastAsia="fr-FR"/>
        </w:rPr>
        <w:t xml:space="preserve">Intérêts et limites de la grammaire </w:t>
      </w:r>
      <w:r>
        <w:rPr>
          <w:rFonts w:ascii="Calibri" w:eastAsia="Times New Roman" w:hAnsi="Calibri" w:cs="Calibri"/>
          <w:b/>
          <w:bCs/>
          <w:color w:val="000000"/>
          <w:lang w:eastAsia="fr-FR"/>
        </w:rPr>
        <w:t>de/</w:t>
      </w:r>
      <w:r w:rsidRPr="000E7369">
        <w:rPr>
          <w:rFonts w:ascii="Calibri" w:eastAsia="Times New Roman" w:hAnsi="Calibri" w:cs="Calibri"/>
          <w:b/>
          <w:bCs/>
          <w:color w:val="000000"/>
          <w:lang w:eastAsia="fr-FR"/>
        </w:rPr>
        <w:t>par l’oral</w:t>
      </w:r>
    </w:p>
    <w:p w14:paraId="0543B0CE" w14:textId="77777777" w:rsidR="000E7369" w:rsidRPr="000E7369" w:rsidRDefault="000E7369" w:rsidP="000E7369">
      <w:pPr>
        <w:numPr>
          <w:ilvl w:val="0"/>
          <w:numId w:val="4"/>
        </w:numPr>
        <w:spacing w:before="240" w:after="0" w:line="240" w:lineRule="auto"/>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Apport des travaux de Ruth Huart pour la formation des étudiants et enseignants : </w:t>
      </w:r>
    </w:p>
    <w:p w14:paraId="10E29280" w14:textId="77777777" w:rsidR="000E7369" w:rsidRPr="000E7369" w:rsidRDefault="000E7369" w:rsidP="000E7369">
      <w:pPr>
        <w:numPr>
          <w:ilvl w:val="0"/>
          <w:numId w:val="5"/>
        </w:numPr>
        <w:spacing w:after="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Principes son/sens pour les enseignants</w:t>
      </w:r>
    </w:p>
    <w:p w14:paraId="5F1AECCC" w14:textId="77777777" w:rsidR="000E7369" w:rsidRPr="000E7369" w:rsidRDefault="000E7369" w:rsidP="000E7369">
      <w:pPr>
        <w:numPr>
          <w:ilvl w:val="0"/>
          <w:numId w:val="5"/>
        </w:numPr>
        <w:spacing w:after="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Déconstruction des idées reçues en enseignement de la phonétique</w:t>
      </w:r>
    </w:p>
    <w:p w14:paraId="26FB4612" w14:textId="77777777" w:rsidR="000E7369" w:rsidRPr="000E7369" w:rsidRDefault="000E7369" w:rsidP="000E7369">
      <w:pPr>
        <w:numPr>
          <w:ilvl w:val="0"/>
          <w:numId w:val="5"/>
        </w:numPr>
        <w:spacing w:after="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 xml:space="preserve">Vulgarisation scientifique et formation des enseignants (revue </w:t>
      </w:r>
      <w:r w:rsidRPr="000E7369">
        <w:rPr>
          <w:rFonts w:ascii="Calibri" w:eastAsia="Times New Roman" w:hAnsi="Calibri" w:cs="Calibri"/>
          <w:b/>
          <w:bCs/>
          <w:i/>
          <w:iCs/>
          <w:color w:val="000000"/>
          <w:lang w:eastAsia="fr-FR"/>
        </w:rPr>
        <w:t xml:space="preserve">New Stand Point </w:t>
      </w:r>
      <w:r w:rsidRPr="000E7369">
        <w:rPr>
          <w:rFonts w:ascii="Calibri" w:eastAsia="Times New Roman" w:hAnsi="Calibri" w:cs="Calibri"/>
          <w:b/>
          <w:bCs/>
          <w:color w:val="000000"/>
          <w:lang w:eastAsia="fr-FR"/>
        </w:rPr>
        <w:t>par exemple)</w:t>
      </w:r>
    </w:p>
    <w:p w14:paraId="10BBF2F7" w14:textId="77777777" w:rsidR="000E7369" w:rsidRPr="000E7369" w:rsidRDefault="000E7369" w:rsidP="000E7369">
      <w:pPr>
        <w:numPr>
          <w:ilvl w:val="0"/>
          <w:numId w:val="5"/>
        </w:numPr>
        <w:spacing w:after="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 xml:space="preserve">Exploitation et usage du manuel </w:t>
      </w:r>
      <w:r w:rsidRPr="000E7369">
        <w:rPr>
          <w:rFonts w:ascii="Calibri" w:eastAsia="Times New Roman" w:hAnsi="Calibri" w:cs="Calibri"/>
          <w:b/>
          <w:bCs/>
          <w:i/>
          <w:iCs/>
          <w:color w:val="000000"/>
          <w:lang w:eastAsia="fr-FR"/>
        </w:rPr>
        <w:t>La Nouvelle Grammaire de l’anglais oral</w:t>
      </w:r>
    </w:p>
    <w:p w14:paraId="156499B7" w14:textId="77777777" w:rsidR="000E7369" w:rsidRPr="000E7369" w:rsidRDefault="000E7369" w:rsidP="000E7369">
      <w:pPr>
        <w:numPr>
          <w:ilvl w:val="0"/>
          <w:numId w:val="5"/>
        </w:numPr>
        <w:spacing w:after="240" w:line="240" w:lineRule="auto"/>
        <w:ind w:left="1440"/>
        <w:jc w:val="both"/>
        <w:textAlignment w:val="baseline"/>
        <w:rPr>
          <w:rFonts w:ascii="Calibri" w:eastAsia="Times New Roman" w:hAnsi="Calibri" w:cs="Calibri"/>
          <w:b/>
          <w:bCs/>
          <w:color w:val="000000"/>
          <w:lang w:eastAsia="fr-FR"/>
        </w:rPr>
      </w:pPr>
      <w:r w:rsidRPr="000E7369">
        <w:rPr>
          <w:rFonts w:ascii="Calibri" w:eastAsia="Times New Roman" w:hAnsi="Calibri" w:cs="Calibri"/>
          <w:b/>
          <w:bCs/>
          <w:color w:val="000000"/>
          <w:lang w:eastAsia="fr-FR"/>
        </w:rPr>
        <w:t>Quel(s) ancrage(s) institutionnel(s) : place dans les conceptions de programmes, d</w:t>
      </w:r>
      <w:r>
        <w:rPr>
          <w:rFonts w:ascii="Calibri" w:eastAsia="Times New Roman" w:hAnsi="Calibri" w:cs="Calibri"/>
          <w:b/>
          <w:bCs/>
          <w:color w:val="000000"/>
          <w:lang w:eastAsia="fr-FR"/>
        </w:rPr>
        <w:t>ans les maquettes de formation,</w:t>
      </w:r>
      <w:r w:rsidRPr="000E7369">
        <w:rPr>
          <w:rFonts w:ascii="Calibri" w:eastAsia="Times New Roman" w:hAnsi="Calibri" w:cs="Calibri"/>
          <w:b/>
          <w:bCs/>
          <w:color w:val="000000"/>
          <w:lang w:eastAsia="fr-FR"/>
        </w:rPr>
        <w:t xml:space="preserve"> dans les épreuves de concours d’enseignement </w:t>
      </w:r>
    </w:p>
    <w:p w14:paraId="4F69CCDC" w14:textId="77777777" w:rsidR="00E92E8C" w:rsidRDefault="00980035" w:rsidP="00E6571C">
      <w:pPr>
        <w:spacing w:after="240" w:line="240" w:lineRule="auto"/>
        <w:jc w:val="both"/>
        <w:textAlignment w:val="baseline"/>
        <w:rPr>
          <w:rFonts w:ascii="Calibri" w:eastAsia="Times New Roman" w:hAnsi="Calibri" w:cs="Calibri"/>
          <w:b/>
          <w:bCs/>
          <w:color w:val="000000"/>
          <w:lang w:eastAsia="fr-FR"/>
        </w:rPr>
      </w:pPr>
      <w:r w:rsidRPr="00E6571C">
        <w:rPr>
          <w:rFonts w:ascii="Calibri" w:eastAsia="Times New Roman" w:hAnsi="Calibri" w:cs="Calibri"/>
          <w:b/>
          <w:bCs/>
          <w:color w:val="000000"/>
          <w:lang w:eastAsia="fr-FR"/>
        </w:rPr>
        <w:t xml:space="preserve">BIBLIOGRAPHIE SELECTIVE </w:t>
      </w:r>
    </w:p>
    <w:p w14:paraId="28E4E36C" w14:textId="099FD0EA" w:rsidR="000E7369" w:rsidRPr="00E92E8C" w:rsidRDefault="00E92E8C" w:rsidP="00E6571C">
      <w:pPr>
        <w:spacing w:after="240" w:line="240" w:lineRule="auto"/>
        <w:jc w:val="both"/>
        <w:textAlignment w:val="baseline"/>
        <w:rPr>
          <w:rFonts w:ascii="Calibri" w:eastAsia="Times New Roman" w:hAnsi="Calibri" w:cs="Calibri"/>
          <w:b/>
          <w:bCs/>
          <w:color w:val="000000"/>
          <w:lang w:eastAsia="fr-FR"/>
        </w:rPr>
      </w:pPr>
      <w:r w:rsidRPr="00E92E8C">
        <w:rPr>
          <w:rFonts w:ascii="Calibri" w:eastAsia="Times New Roman" w:hAnsi="Calibri" w:cs="Calibri"/>
          <w:b/>
          <w:bCs/>
          <w:color w:val="000000"/>
          <w:lang w:eastAsia="fr-FR"/>
        </w:rPr>
        <w:t>P</w:t>
      </w:r>
      <w:r w:rsidR="00980035" w:rsidRPr="00E92E8C">
        <w:rPr>
          <w:rFonts w:ascii="Calibri" w:eastAsia="Times New Roman" w:hAnsi="Calibri" w:cs="Calibri"/>
          <w:b/>
          <w:bCs/>
          <w:color w:val="000000"/>
          <w:lang w:eastAsia="fr-FR"/>
        </w:rPr>
        <w:t xml:space="preserve">ossibilité de </w:t>
      </w:r>
      <w:r w:rsidR="00E847E5" w:rsidRPr="00E847E5">
        <w:rPr>
          <w:rFonts w:ascii="Calibri" w:eastAsia="Times New Roman" w:hAnsi="Calibri" w:cs="Calibri"/>
          <w:b/>
          <w:bCs/>
          <w:color w:val="000000"/>
          <w:u w:val="single"/>
          <w:lang w:eastAsia="fr-FR"/>
        </w:rPr>
        <w:t xml:space="preserve">vous </w:t>
      </w:r>
      <w:r w:rsidR="00980035" w:rsidRPr="00E847E5">
        <w:rPr>
          <w:rFonts w:ascii="Calibri" w:eastAsia="Times New Roman" w:hAnsi="Calibri" w:cs="Calibri"/>
          <w:b/>
          <w:bCs/>
          <w:color w:val="000000"/>
          <w:u w:val="single"/>
          <w:lang w:eastAsia="fr-FR"/>
        </w:rPr>
        <w:t>d</w:t>
      </w:r>
      <w:r w:rsidR="00980035" w:rsidRPr="00E92E8C">
        <w:rPr>
          <w:rFonts w:ascii="Calibri" w:eastAsia="Times New Roman" w:hAnsi="Calibri" w:cs="Calibri"/>
          <w:b/>
          <w:bCs/>
          <w:color w:val="000000"/>
          <w:u w:val="single"/>
          <w:lang w:eastAsia="fr-FR"/>
        </w:rPr>
        <w:t xml:space="preserve">onner </w:t>
      </w:r>
      <w:r w:rsidR="00E6571C" w:rsidRPr="00E92E8C">
        <w:rPr>
          <w:rFonts w:ascii="Calibri" w:eastAsia="Times New Roman" w:hAnsi="Calibri" w:cs="Calibri"/>
          <w:b/>
          <w:bCs/>
          <w:color w:val="000000"/>
          <w:u w:val="single"/>
          <w:lang w:eastAsia="fr-FR"/>
        </w:rPr>
        <w:t>accès</w:t>
      </w:r>
      <w:r w:rsidR="00E6571C" w:rsidRPr="00E92E8C">
        <w:rPr>
          <w:rFonts w:ascii="Calibri" w:eastAsia="Times New Roman" w:hAnsi="Calibri" w:cs="Calibri"/>
          <w:b/>
          <w:bCs/>
          <w:color w:val="000000"/>
          <w:lang w:eastAsia="fr-FR"/>
        </w:rPr>
        <w:t xml:space="preserve"> aux</w:t>
      </w:r>
      <w:r w:rsidRPr="00E92E8C">
        <w:rPr>
          <w:rFonts w:ascii="Calibri" w:eastAsia="Times New Roman" w:hAnsi="Calibri" w:cs="Calibri"/>
          <w:b/>
          <w:bCs/>
          <w:color w:val="000000"/>
          <w:lang w:eastAsia="fr-FR"/>
        </w:rPr>
        <w:t xml:space="preserve"> différents</w:t>
      </w:r>
      <w:r w:rsidR="00E6571C" w:rsidRPr="00E92E8C">
        <w:rPr>
          <w:rFonts w:ascii="Calibri" w:eastAsia="Times New Roman" w:hAnsi="Calibri" w:cs="Calibri"/>
          <w:b/>
          <w:bCs/>
          <w:color w:val="000000"/>
          <w:lang w:eastAsia="fr-FR"/>
        </w:rPr>
        <w:t xml:space="preserve"> tr</w:t>
      </w:r>
      <w:r w:rsidR="000E7369" w:rsidRPr="00E92E8C">
        <w:rPr>
          <w:rFonts w:ascii="Calibri" w:eastAsia="Times New Roman" w:hAnsi="Calibri" w:cs="Calibri"/>
          <w:b/>
          <w:bCs/>
          <w:color w:val="000000"/>
          <w:lang w:eastAsia="fr-FR"/>
        </w:rPr>
        <w:t xml:space="preserve">avaux </w:t>
      </w:r>
      <w:r w:rsidRPr="00E92E8C">
        <w:rPr>
          <w:rFonts w:ascii="Calibri" w:eastAsia="Times New Roman" w:hAnsi="Calibri" w:cs="Calibri"/>
          <w:b/>
          <w:bCs/>
          <w:color w:val="000000"/>
          <w:lang w:eastAsia="fr-FR"/>
        </w:rPr>
        <w:t xml:space="preserve">de Ruth Huart </w:t>
      </w:r>
      <w:r w:rsidR="000E7369" w:rsidRPr="00E92E8C">
        <w:rPr>
          <w:rFonts w:ascii="Calibri" w:eastAsia="Times New Roman" w:hAnsi="Calibri" w:cs="Calibri"/>
          <w:b/>
          <w:bCs/>
          <w:color w:val="000000"/>
          <w:lang w:eastAsia="fr-FR"/>
        </w:rPr>
        <w:t>sur demande</w:t>
      </w:r>
      <w:r w:rsidRPr="00E92E8C">
        <w:rPr>
          <w:rFonts w:ascii="Calibri" w:eastAsia="Times New Roman" w:hAnsi="Calibri" w:cs="Calibri"/>
          <w:b/>
          <w:bCs/>
          <w:color w:val="000000"/>
          <w:lang w:eastAsia="fr-FR"/>
        </w:rPr>
        <w:t>, pour cela envoyez un email à &lt;</w:t>
      </w:r>
      <w:r w:rsidRPr="00E92E8C">
        <w:rPr>
          <w:rStyle w:val="gi"/>
          <w:b/>
        </w:rPr>
        <w:t>isabelle.gaudy-campbell@univ-lorraine.fr&gt;</w:t>
      </w:r>
    </w:p>
    <w:p w14:paraId="6FF5755B" w14:textId="19050E32" w:rsidR="00E6571C" w:rsidRDefault="00980035" w:rsidP="000E7369">
      <w:pPr>
        <w:spacing w:before="240" w:after="240" w:line="240" w:lineRule="auto"/>
        <w:rPr>
          <w:rFonts w:eastAsia="Times New Roman" w:cstheme="minorHAnsi"/>
          <w:b/>
          <w:bCs/>
          <w:i/>
          <w:color w:val="000000"/>
          <w:sz w:val="18"/>
          <w:szCs w:val="18"/>
          <w:lang w:eastAsia="fr-FR"/>
        </w:rPr>
      </w:pPr>
      <w:r w:rsidRPr="00E6571C">
        <w:rPr>
          <w:rFonts w:eastAsia="Times New Roman" w:cstheme="minorHAnsi"/>
          <w:b/>
          <w:bCs/>
          <w:i/>
          <w:color w:val="000000"/>
          <w:sz w:val="18"/>
          <w:szCs w:val="18"/>
          <w:lang w:eastAsia="fr-FR"/>
        </w:rPr>
        <w:t xml:space="preserve">* </w:t>
      </w:r>
      <w:r w:rsidR="002118F0">
        <w:rPr>
          <w:rFonts w:eastAsia="Times New Roman" w:cstheme="minorHAnsi"/>
          <w:b/>
          <w:bCs/>
          <w:i/>
          <w:color w:val="000000"/>
          <w:sz w:val="18"/>
          <w:szCs w:val="18"/>
          <w:lang w:eastAsia="fr-FR"/>
        </w:rPr>
        <w:t>M</w:t>
      </w:r>
      <w:r w:rsidRPr="00E6571C">
        <w:rPr>
          <w:rFonts w:eastAsia="Times New Roman" w:cstheme="minorHAnsi"/>
          <w:b/>
          <w:bCs/>
          <w:i/>
          <w:color w:val="000000"/>
          <w:sz w:val="18"/>
          <w:szCs w:val="18"/>
          <w:lang w:eastAsia="fr-FR"/>
        </w:rPr>
        <w:t>onographies</w:t>
      </w:r>
      <w:r w:rsidR="002118F0">
        <w:rPr>
          <w:rFonts w:eastAsia="Times New Roman" w:cstheme="minorHAnsi"/>
          <w:b/>
          <w:bCs/>
          <w:i/>
          <w:color w:val="000000"/>
          <w:sz w:val="18"/>
          <w:szCs w:val="18"/>
          <w:lang w:eastAsia="fr-FR"/>
        </w:rPr>
        <w:t>, collectifs</w:t>
      </w:r>
      <w:r w:rsidRPr="00E6571C">
        <w:rPr>
          <w:rFonts w:eastAsia="Times New Roman" w:cstheme="minorHAnsi"/>
          <w:b/>
          <w:bCs/>
          <w:i/>
          <w:color w:val="000000"/>
          <w:sz w:val="18"/>
          <w:szCs w:val="18"/>
          <w:lang w:eastAsia="fr-FR"/>
        </w:rPr>
        <w:t xml:space="preserve"> &amp; manuels </w:t>
      </w:r>
      <w:r w:rsidR="000E7369" w:rsidRPr="00E6571C">
        <w:rPr>
          <w:rFonts w:eastAsia="Times New Roman" w:cstheme="minorHAnsi"/>
          <w:b/>
          <w:bCs/>
          <w:i/>
          <w:color w:val="000000"/>
          <w:sz w:val="18"/>
          <w:szCs w:val="18"/>
          <w:lang w:eastAsia="fr-FR"/>
        </w:rPr>
        <w:t>:</w:t>
      </w:r>
    </w:p>
    <w:p w14:paraId="5C4ABF83" w14:textId="0FC9C1AA" w:rsidR="00E847E5" w:rsidRPr="001161FF" w:rsidRDefault="00E847E5" w:rsidP="00E847E5">
      <w:pPr>
        <w:spacing w:before="240" w:after="240" w:line="240" w:lineRule="auto"/>
        <w:rPr>
          <w:rFonts w:eastAsia="Times New Roman" w:cstheme="minorHAnsi"/>
          <w:b/>
          <w:bCs/>
          <w:color w:val="000000"/>
          <w:sz w:val="18"/>
          <w:szCs w:val="18"/>
          <w:lang w:eastAsia="fr-FR"/>
        </w:rPr>
      </w:pPr>
      <w:r>
        <w:rPr>
          <w:rFonts w:eastAsia="Times New Roman" w:cstheme="minorHAnsi"/>
          <w:b/>
          <w:bCs/>
          <w:color w:val="000000"/>
          <w:sz w:val="18"/>
          <w:szCs w:val="18"/>
          <w:lang w:eastAsia="fr-FR"/>
        </w:rPr>
        <w:t>2013. Riviè</w:t>
      </w:r>
      <w:r w:rsidRPr="00E847E5">
        <w:rPr>
          <w:rFonts w:eastAsia="Times New Roman" w:cstheme="minorHAnsi"/>
          <w:b/>
          <w:bCs/>
          <w:color w:val="000000"/>
          <w:sz w:val="18"/>
          <w:szCs w:val="18"/>
          <w:lang w:eastAsia="fr-FR"/>
        </w:rPr>
        <w:t xml:space="preserve">re, Claude, Huart, Ruth, Larreya, Paul &amp; Matthiot Emmanuelle, </w:t>
      </w:r>
      <w:r w:rsidRPr="00E847E5">
        <w:rPr>
          <w:rFonts w:eastAsia="Times New Roman" w:cstheme="minorHAnsi"/>
          <w:b/>
          <w:bCs/>
          <w:i/>
          <w:color w:val="000000"/>
          <w:sz w:val="18"/>
          <w:szCs w:val="18"/>
          <w:lang w:eastAsia="fr-FR"/>
        </w:rPr>
        <w:t>Grammaire explicative de l'anglais (4e édition) ; exercices corrigés de grammaire explicative de l'anglais</w:t>
      </w:r>
      <w:r w:rsidR="001161FF">
        <w:rPr>
          <w:rFonts w:eastAsia="Times New Roman" w:cstheme="minorHAnsi"/>
          <w:b/>
          <w:bCs/>
          <w:i/>
          <w:color w:val="000000"/>
          <w:sz w:val="18"/>
          <w:szCs w:val="18"/>
          <w:lang w:eastAsia="fr-FR"/>
        </w:rPr>
        <w:t xml:space="preserve">, </w:t>
      </w:r>
      <w:r w:rsidR="001161FF">
        <w:rPr>
          <w:rFonts w:eastAsia="Times New Roman" w:cstheme="minorHAnsi"/>
          <w:b/>
          <w:bCs/>
          <w:color w:val="000000"/>
          <w:sz w:val="18"/>
          <w:szCs w:val="18"/>
          <w:lang w:eastAsia="fr-FR"/>
        </w:rPr>
        <w:t>Paris : Pearson France.</w:t>
      </w:r>
    </w:p>
    <w:p w14:paraId="36A41D12" w14:textId="26BA339B" w:rsidR="000E7369" w:rsidRDefault="000E7369" w:rsidP="000E7369">
      <w:pPr>
        <w:spacing w:before="240" w:after="240" w:line="240" w:lineRule="auto"/>
        <w:rPr>
          <w:rFonts w:eastAsia="Times New Roman" w:cstheme="minorHAnsi"/>
          <w:b/>
          <w:bCs/>
          <w:color w:val="000000"/>
          <w:sz w:val="18"/>
          <w:szCs w:val="18"/>
          <w:lang w:eastAsia="fr-FR"/>
        </w:rPr>
      </w:pPr>
      <w:r w:rsidRPr="00E6571C">
        <w:rPr>
          <w:rFonts w:eastAsia="Times New Roman" w:cstheme="minorHAnsi"/>
          <w:b/>
          <w:bCs/>
          <w:color w:val="000000"/>
          <w:sz w:val="18"/>
          <w:szCs w:val="18"/>
          <w:lang w:eastAsia="fr-FR"/>
        </w:rPr>
        <w:t>2010</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w:t>
      </w:r>
      <w:r w:rsidRPr="00E6571C">
        <w:rPr>
          <w:rFonts w:eastAsia="Times New Roman" w:cstheme="minorHAnsi"/>
          <w:b/>
          <w:bCs/>
          <w:i/>
          <w:iCs/>
          <w:color w:val="000000"/>
          <w:sz w:val="18"/>
          <w:szCs w:val="18"/>
          <w:lang w:eastAsia="fr-FR"/>
        </w:rPr>
        <w:t>Nouvelle grammaire de l’anglais oral</w:t>
      </w:r>
      <w:r w:rsidRPr="00E6571C">
        <w:rPr>
          <w:rFonts w:eastAsia="Times New Roman" w:cstheme="minorHAnsi"/>
          <w:b/>
          <w:bCs/>
          <w:color w:val="000000"/>
          <w:sz w:val="18"/>
          <w:szCs w:val="18"/>
          <w:lang w:eastAsia="fr-FR"/>
        </w:rPr>
        <w:t>, Paris : Ophrys.</w:t>
      </w:r>
    </w:p>
    <w:p w14:paraId="505A8172" w14:textId="121E48C7" w:rsidR="00FE0E95" w:rsidRPr="00E847E5" w:rsidRDefault="00FE0E95" w:rsidP="000E7369">
      <w:pPr>
        <w:spacing w:before="240" w:after="240" w:line="240" w:lineRule="auto"/>
        <w:rPr>
          <w:rFonts w:eastAsia="Times New Roman" w:cstheme="minorHAnsi"/>
          <w:b/>
          <w:bCs/>
          <w:color w:val="000000"/>
          <w:sz w:val="18"/>
          <w:szCs w:val="18"/>
          <w:lang w:val="en-US" w:eastAsia="fr-FR"/>
        </w:rPr>
      </w:pPr>
      <w:r w:rsidRPr="00FE0E95">
        <w:rPr>
          <w:rFonts w:eastAsia="Times New Roman" w:cstheme="minorHAnsi"/>
          <w:b/>
          <w:bCs/>
          <w:color w:val="000000"/>
          <w:sz w:val="18"/>
          <w:szCs w:val="18"/>
          <w:lang w:eastAsia="fr-FR"/>
        </w:rPr>
        <w:t xml:space="preserve">2007. Celle, Agnès. </w:t>
      </w:r>
      <w:r w:rsidRPr="00E847E5">
        <w:rPr>
          <w:rFonts w:eastAsia="Times New Roman" w:cstheme="minorHAnsi"/>
          <w:b/>
          <w:bCs/>
          <w:color w:val="000000"/>
          <w:sz w:val="18"/>
          <w:szCs w:val="18"/>
          <w:lang w:val="en-US" w:eastAsia="fr-FR"/>
        </w:rPr>
        <w:t>&amp; Huart, Ruth</w:t>
      </w:r>
      <w:r w:rsidR="002C6A31" w:rsidRPr="00E847E5">
        <w:rPr>
          <w:rFonts w:eastAsia="Times New Roman" w:cstheme="minorHAnsi"/>
          <w:b/>
          <w:bCs/>
          <w:color w:val="000000"/>
          <w:sz w:val="18"/>
          <w:szCs w:val="18"/>
          <w:lang w:val="en-US" w:eastAsia="fr-FR"/>
        </w:rPr>
        <w:t xml:space="preserve"> (e</w:t>
      </w:r>
      <w:r w:rsidRPr="00E847E5">
        <w:rPr>
          <w:rFonts w:eastAsia="Times New Roman" w:cstheme="minorHAnsi"/>
          <w:b/>
          <w:bCs/>
          <w:color w:val="000000"/>
          <w:sz w:val="18"/>
          <w:szCs w:val="18"/>
          <w:lang w:val="en-US" w:eastAsia="fr-FR"/>
        </w:rPr>
        <w:t xml:space="preserve">ds). </w:t>
      </w:r>
      <w:r w:rsidRPr="00E847E5">
        <w:rPr>
          <w:rFonts w:eastAsia="Times New Roman" w:cstheme="minorHAnsi"/>
          <w:b/>
          <w:bCs/>
          <w:i/>
          <w:color w:val="000000"/>
          <w:sz w:val="18"/>
          <w:szCs w:val="18"/>
          <w:lang w:val="en-US" w:eastAsia="fr-FR"/>
        </w:rPr>
        <w:t>Connectives as discourse landmarks</w:t>
      </w:r>
      <w:r w:rsidRPr="00E847E5">
        <w:rPr>
          <w:rFonts w:eastAsia="Times New Roman" w:cstheme="minorHAnsi"/>
          <w:b/>
          <w:bCs/>
          <w:color w:val="000000"/>
          <w:sz w:val="18"/>
          <w:szCs w:val="18"/>
          <w:lang w:val="en-US" w:eastAsia="fr-FR"/>
        </w:rPr>
        <w:t xml:space="preserve">, </w:t>
      </w:r>
      <w:r w:rsidR="00E847E5" w:rsidRPr="00E6571C">
        <w:rPr>
          <w:rFonts w:eastAsia="Times New Roman" w:cstheme="minorHAnsi"/>
          <w:b/>
          <w:bCs/>
          <w:color w:val="000000"/>
          <w:sz w:val="18"/>
          <w:szCs w:val="18"/>
          <w:lang w:val="en-US" w:eastAsia="fr-FR"/>
        </w:rPr>
        <w:t xml:space="preserve">Amsterdam: </w:t>
      </w:r>
      <w:r w:rsidRPr="00E847E5">
        <w:rPr>
          <w:rFonts w:eastAsia="Times New Roman" w:cstheme="minorHAnsi"/>
          <w:b/>
          <w:bCs/>
          <w:color w:val="000000"/>
          <w:sz w:val="18"/>
          <w:szCs w:val="18"/>
          <w:lang w:val="en-US" w:eastAsia="fr-FR"/>
        </w:rPr>
        <w:t>J. Benjamins.</w:t>
      </w:r>
    </w:p>
    <w:p w14:paraId="34B81FB7" w14:textId="656A9670" w:rsidR="00FE0E95" w:rsidRPr="00FE0E95" w:rsidRDefault="00FE0E95" w:rsidP="00FE0E95">
      <w:pPr>
        <w:spacing w:before="240" w:after="240" w:line="240" w:lineRule="auto"/>
        <w:rPr>
          <w:rFonts w:eastAsia="Times New Roman" w:cstheme="minorHAnsi"/>
          <w:b/>
          <w:bCs/>
          <w:color w:val="000000"/>
          <w:sz w:val="18"/>
          <w:szCs w:val="18"/>
          <w:lang w:eastAsia="fr-FR"/>
        </w:rPr>
      </w:pPr>
      <w:r w:rsidRPr="00FE0E95">
        <w:rPr>
          <w:rFonts w:eastAsia="Times New Roman" w:cstheme="minorHAnsi"/>
          <w:b/>
          <w:bCs/>
          <w:color w:val="000000"/>
          <w:sz w:val="18"/>
          <w:szCs w:val="18"/>
          <w:lang w:eastAsia="fr-FR"/>
        </w:rPr>
        <w:t>2007. Celle, Agnès., Gresset, Stéphane, &amp; Huart, Ruth</w:t>
      </w:r>
      <w:r w:rsidR="002C6A31">
        <w:rPr>
          <w:rFonts w:eastAsia="Times New Roman" w:cstheme="minorHAnsi"/>
          <w:b/>
          <w:bCs/>
          <w:color w:val="000000"/>
          <w:sz w:val="18"/>
          <w:szCs w:val="18"/>
          <w:lang w:eastAsia="fr-FR"/>
        </w:rPr>
        <w:t xml:space="preserve"> (</w:t>
      </w:r>
      <w:r w:rsidR="002C6A31" w:rsidRPr="00E847E5">
        <w:rPr>
          <w:rFonts w:eastAsia="Times New Roman" w:cstheme="minorHAnsi"/>
          <w:b/>
          <w:bCs/>
          <w:color w:val="000000"/>
          <w:sz w:val="18"/>
          <w:szCs w:val="18"/>
          <w:lang w:eastAsia="fr-FR"/>
        </w:rPr>
        <w:t>e</w:t>
      </w:r>
      <w:r w:rsidRPr="00E847E5">
        <w:rPr>
          <w:rFonts w:eastAsia="Times New Roman" w:cstheme="minorHAnsi"/>
          <w:b/>
          <w:bCs/>
          <w:color w:val="000000"/>
          <w:sz w:val="18"/>
          <w:szCs w:val="18"/>
          <w:lang w:eastAsia="fr-FR"/>
        </w:rPr>
        <w:t>ds).</w:t>
      </w:r>
      <w:r w:rsidRPr="002C6A31">
        <w:rPr>
          <w:rFonts w:eastAsia="Times New Roman" w:cstheme="minorHAnsi"/>
          <w:b/>
          <w:bCs/>
          <w:i/>
          <w:color w:val="000000"/>
          <w:sz w:val="18"/>
          <w:szCs w:val="18"/>
          <w:lang w:eastAsia="fr-FR"/>
        </w:rPr>
        <w:t xml:space="preserve"> Les connecteurs, jalons du discours</w:t>
      </w:r>
      <w:r w:rsidRPr="00FE0E95">
        <w:rPr>
          <w:rFonts w:eastAsia="Times New Roman" w:cstheme="minorHAnsi"/>
          <w:b/>
          <w:bCs/>
          <w:color w:val="000000"/>
          <w:sz w:val="18"/>
          <w:szCs w:val="18"/>
          <w:lang w:eastAsia="fr-FR"/>
        </w:rPr>
        <w:t>,</w:t>
      </w:r>
      <w:r w:rsidR="00E847E5">
        <w:rPr>
          <w:rFonts w:eastAsia="Times New Roman" w:cstheme="minorHAnsi"/>
          <w:b/>
          <w:bCs/>
          <w:color w:val="000000"/>
          <w:sz w:val="18"/>
          <w:szCs w:val="18"/>
          <w:lang w:eastAsia="fr-FR"/>
        </w:rPr>
        <w:t xml:space="preserve"> France : </w:t>
      </w:r>
      <w:r w:rsidRPr="00FE0E95">
        <w:rPr>
          <w:rFonts w:eastAsia="Times New Roman" w:cstheme="minorHAnsi"/>
          <w:b/>
          <w:bCs/>
          <w:color w:val="000000"/>
          <w:sz w:val="18"/>
          <w:szCs w:val="18"/>
          <w:lang w:eastAsia="fr-FR"/>
        </w:rPr>
        <w:t xml:space="preserve"> Peter Lang.</w:t>
      </w:r>
    </w:p>
    <w:p w14:paraId="50FBFC80" w14:textId="1FB8092B" w:rsidR="000E7369" w:rsidRDefault="000E7369" w:rsidP="000E7369">
      <w:pPr>
        <w:spacing w:before="240" w:after="240" w:line="240" w:lineRule="auto"/>
        <w:rPr>
          <w:rFonts w:eastAsia="Times New Roman" w:cstheme="minorHAnsi"/>
          <w:b/>
          <w:bCs/>
          <w:color w:val="000000"/>
          <w:sz w:val="18"/>
          <w:szCs w:val="18"/>
          <w:lang w:eastAsia="fr-FR"/>
        </w:rPr>
      </w:pPr>
      <w:r w:rsidRPr="00E6571C">
        <w:rPr>
          <w:rFonts w:eastAsia="Times New Roman" w:cstheme="minorHAnsi"/>
          <w:b/>
          <w:bCs/>
          <w:color w:val="000000"/>
          <w:sz w:val="18"/>
          <w:szCs w:val="18"/>
          <w:lang w:eastAsia="fr-FR"/>
        </w:rPr>
        <w:t>2007</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&amp; Paul Larreya. </w:t>
      </w:r>
      <w:r w:rsidRPr="00E6571C">
        <w:rPr>
          <w:rFonts w:eastAsia="Times New Roman" w:cstheme="minorHAnsi"/>
          <w:b/>
          <w:bCs/>
          <w:i/>
          <w:iCs/>
          <w:color w:val="000000"/>
          <w:sz w:val="18"/>
          <w:szCs w:val="18"/>
          <w:lang w:eastAsia="fr-FR"/>
        </w:rPr>
        <w:t>Les constructions nom + nom</w:t>
      </w:r>
      <w:r w:rsidRPr="00E6571C">
        <w:rPr>
          <w:rFonts w:eastAsia="Times New Roman" w:cstheme="minorHAnsi"/>
          <w:b/>
          <w:bCs/>
          <w:color w:val="000000"/>
          <w:sz w:val="18"/>
          <w:szCs w:val="18"/>
          <w:lang w:eastAsia="fr-FR"/>
        </w:rPr>
        <w:t>, Paris : Ophrys</w:t>
      </w:r>
    </w:p>
    <w:p w14:paraId="0E36242A" w14:textId="05761B7F" w:rsidR="002118F0" w:rsidRPr="002118F0" w:rsidRDefault="002118F0" w:rsidP="002118F0">
      <w:pPr>
        <w:spacing w:before="240" w:after="240" w:line="240" w:lineRule="auto"/>
        <w:rPr>
          <w:rFonts w:eastAsia="Times New Roman" w:cstheme="minorHAnsi"/>
          <w:b/>
          <w:bCs/>
          <w:i/>
          <w:iCs/>
          <w:color w:val="000000"/>
          <w:sz w:val="18"/>
          <w:szCs w:val="18"/>
          <w:lang w:eastAsia="fr-FR"/>
        </w:rPr>
      </w:pPr>
      <w:r>
        <w:rPr>
          <w:rFonts w:eastAsia="Times New Roman" w:cstheme="minorHAnsi"/>
          <w:b/>
          <w:bCs/>
          <w:color w:val="000000"/>
          <w:sz w:val="18"/>
          <w:szCs w:val="18"/>
          <w:lang w:eastAsia="fr-FR"/>
        </w:rPr>
        <w:t xml:space="preserve">2007. Huart, Ruth, </w:t>
      </w:r>
      <w:r w:rsidRPr="002118F0">
        <w:rPr>
          <w:rFonts w:eastAsia="Times New Roman" w:cstheme="minorHAnsi"/>
          <w:b/>
          <w:bCs/>
          <w:iCs/>
          <w:color w:val="000000"/>
          <w:sz w:val="18"/>
          <w:szCs w:val="18"/>
          <w:lang w:eastAsia="fr-FR"/>
        </w:rPr>
        <w:t>"La compétence phonologique",</w:t>
      </w:r>
      <w:r w:rsidRPr="002118F0">
        <w:rPr>
          <w:rFonts w:eastAsia="Times New Roman" w:cstheme="minorHAnsi"/>
          <w:b/>
          <w:bCs/>
          <w:i/>
          <w:iCs/>
          <w:color w:val="000000"/>
          <w:sz w:val="18"/>
          <w:szCs w:val="18"/>
          <w:lang w:eastAsia="fr-FR"/>
        </w:rPr>
        <w:t xml:space="preserve"> </w:t>
      </w:r>
      <w:r w:rsidRPr="002118F0">
        <w:rPr>
          <w:rFonts w:eastAsia="Times New Roman" w:cstheme="minorHAnsi"/>
          <w:b/>
          <w:bCs/>
          <w:i/>
          <w:color w:val="000000"/>
          <w:sz w:val="18"/>
          <w:szCs w:val="18"/>
          <w:lang w:eastAsia="fr-FR"/>
        </w:rPr>
        <w:t>Les Langues Modernes</w:t>
      </w:r>
      <w:r w:rsidRPr="002118F0">
        <w:rPr>
          <w:rFonts w:eastAsia="Times New Roman" w:cstheme="minorHAnsi"/>
          <w:b/>
          <w:bCs/>
          <w:color w:val="000000"/>
          <w:sz w:val="18"/>
          <w:szCs w:val="18"/>
          <w:lang w:eastAsia="fr-FR"/>
        </w:rPr>
        <w:t xml:space="preserve"> </w:t>
      </w:r>
      <w:r w:rsidRPr="002118F0">
        <w:rPr>
          <w:rFonts w:eastAsia="Times New Roman" w:cstheme="minorHAnsi"/>
          <w:b/>
          <w:bCs/>
          <w:i/>
          <w:iCs/>
          <w:color w:val="000000"/>
          <w:sz w:val="18"/>
          <w:szCs w:val="18"/>
          <w:lang w:eastAsia="fr-FR"/>
        </w:rPr>
        <w:t>3</w:t>
      </w:r>
    </w:p>
    <w:p w14:paraId="6E12A6D8" w14:textId="77777777" w:rsidR="000E7369" w:rsidRPr="00E6571C" w:rsidRDefault="00980035" w:rsidP="000E7369">
      <w:pPr>
        <w:spacing w:before="240" w:after="240" w:line="240" w:lineRule="auto"/>
        <w:rPr>
          <w:rFonts w:eastAsia="Times New Roman" w:cstheme="minorHAnsi"/>
          <w:b/>
          <w:bCs/>
          <w:i/>
          <w:color w:val="000000"/>
          <w:sz w:val="18"/>
          <w:szCs w:val="18"/>
          <w:lang w:eastAsia="fr-FR"/>
        </w:rPr>
      </w:pPr>
      <w:r w:rsidRPr="00E6571C">
        <w:rPr>
          <w:rFonts w:eastAsia="Times New Roman" w:cstheme="minorHAnsi"/>
          <w:b/>
          <w:bCs/>
          <w:i/>
          <w:color w:val="000000"/>
          <w:sz w:val="18"/>
          <w:szCs w:val="18"/>
          <w:lang w:eastAsia="fr-FR"/>
        </w:rPr>
        <w:t xml:space="preserve">* </w:t>
      </w:r>
      <w:r w:rsidR="000E7369" w:rsidRPr="00E6571C">
        <w:rPr>
          <w:rFonts w:eastAsia="Times New Roman" w:cstheme="minorHAnsi"/>
          <w:b/>
          <w:bCs/>
          <w:i/>
          <w:color w:val="000000"/>
          <w:sz w:val="18"/>
          <w:szCs w:val="18"/>
          <w:lang w:eastAsia="fr-FR"/>
        </w:rPr>
        <w:t>Articles &amp; chapitres d'ouvrage :</w:t>
      </w:r>
    </w:p>
    <w:p w14:paraId="5C979F55" w14:textId="77777777" w:rsidR="000E7369" w:rsidRPr="00345A12" w:rsidRDefault="000E7369" w:rsidP="000E7369">
      <w:pPr>
        <w:spacing w:before="240" w:after="240" w:line="240" w:lineRule="auto"/>
        <w:rPr>
          <w:rFonts w:eastAsia="Times New Roman" w:cstheme="minorHAnsi"/>
          <w:sz w:val="18"/>
          <w:szCs w:val="18"/>
          <w:lang w:val="en-US" w:eastAsia="fr-FR"/>
        </w:rPr>
      </w:pPr>
      <w:r w:rsidRPr="00E6571C">
        <w:rPr>
          <w:rFonts w:eastAsia="Times New Roman" w:cstheme="minorHAnsi"/>
          <w:b/>
          <w:bCs/>
          <w:color w:val="000000"/>
          <w:sz w:val="18"/>
          <w:szCs w:val="18"/>
          <w:lang w:eastAsia="fr-FR"/>
        </w:rPr>
        <w:t>2021</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Florine Berthe, Isabelle Gaudy-Campbell et Ruth Huart, "Oral authentique et identification d’enjeux linguistiques", </w:t>
      </w:r>
      <w:r w:rsidRPr="00E6571C">
        <w:rPr>
          <w:rFonts w:eastAsia="Times New Roman" w:cstheme="minorHAnsi"/>
          <w:b/>
          <w:bCs/>
          <w:i/>
          <w:iCs/>
          <w:color w:val="000000"/>
          <w:sz w:val="18"/>
          <w:szCs w:val="18"/>
          <w:lang w:eastAsia="fr-FR"/>
        </w:rPr>
        <w:t>Recherche et pratiques pédagogiques en langues de spécialité</w:t>
      </w:r>
      <w:r w:rsidRPr="00E6571C">
        <w:rPr>
          <w:rFonts w:eastAsia="Times New Roman" w:cstheme="minorHAnsi"/>
          <w:b/>
          <w:bCs/>
          <w:color w:val="000000"/>
          <w:sz w:val="18"/>
          <w:szCs w:val="18"/>
          <w:lang w:eastAsia="fr-FR"/>
        </w:rPr>
        <w:t xml:space="preserve"> [En ligne], Vol. 40 N°1 | 2021. </w:t>
      </w:r>
      <w:r w:rsidRPr="00345A12">
        <w:rPr>
          <w:rFonts w:eastAsia="Times New Roman" w:cstheme="minorHAnsi"/>
          <w:b/>
          <w:bCs/>
          <w:color w:val="000000"/>
          <w:sz w:val="18"/>
          <w:szCs w:val="18"/>
          <w:lang w:val="en-US" w:eastAsia="fr-FR"/>
        </w:rPr>
        <w:t>URL :</w:t>
      </w:r>
      <w:hyperlink r:id="rId13" w:history="1">
        <w:r w:rsidRPr="00345A12">
          <w:rPr>
            <w:rFonts w:eastAsia="Times New Roman" w:cstheme="minorHAnsi"/>
            <w:b/>
            <w:bCs/>
            <w:color w:val="000000"/>
            <w:sz w:val="18"/>
            <w:szCs w:val="18"/>
            <w:u w:val="single"/>
            <w:lang w:val="en-US" w:eastAsia="fr-FR"/>
          </w:rPr>
          <w:t xml:space="preserve"> </w:t>
        </w:r>
        <w:r w:rsidRPr="00345A12">
          <w:rPr>
            <w:rFonts w:eastAsia="Times New Roman" w:cstheme="minorHAnsi"/>
            <w:b/>
            <w:bCs/>
            <w:color w:val="1155CC"/>
            <w:sz w:val="18"/>
            <w:szCs w:val="18"/>
            <w:u w:val="single"/>
            <w:lang w:val="en-US" w:eastAsia="fr-FR"/>
          </w:rPr>
          <w:t>http://journals.openedition.org/apliut/8597</w:t>
        </w:r>
      </w:hyperlink>
      <w:r w:rsidRPr="00345A12">
        <w:rPr>
          <w:rFonts w:eastAsia="Times New Roman" w:cstheme="minorHAnsi"/>
          <w:b/>
          <w:bCs/>
          <w:color w:val="000000"/>
          <w:sz w:val="18"/>
          <w:szCs w:val="18"/>
          <w:lang w:val="en-US" w:eastAsia="fr-FR"/>
        </w:rPr>
        <w:t xml:space="preserve"> ; DOI :</w:t>
      </w:r>
      <w:hyperlink r:id="rId14" w:history="1">
        <w:r w:rsidRPr="00345A12">
          <w:rPr>
            <w:rFonts w:eastAsia="Times New Roman" w:cstheme="minorHAnsi"/>
            <w:b/>
            <w:bCs/>
            <w:color w:val="000000"/>
            <w:sz w:val="18"/>
            <w:szCs w:val="18"/>
            <w:u w:val="single"/>
            <w:lang w:val="en-US" w:eastAsia="fr-FR"/>
          </w:rPr>
          <w:t xml:space="preserve"> </w:t>
        </w:r>
        <w:r w:rsidRPr="00345A12">
          <w:rPr>
            <w:rFonts w:eastAsia="Times New Roman" w:cstheme="minorHAnsi"/>
            <w:b/>
            <w:bCs/>
            <w:color w:val="1155CC"/>
            <w:sz w:val="18"/>
            <w:szCs w:val="18"/>
            <w:u w:val="single"/>
            <w:lang w:val="en-US" w:eastAsia="fr-FR"/>
          </w:rPr>
          <w:t>https://doi.org/10.4000/apliut.8597</w:t>
        </w:r>
      </w:hyperlink>
    </w:p>
    <w:p w14:paraId="3FC86B40" w14:textId="46ACD55F" w:rsidR="000E7369" w:rsidRPr="00E6571C" w:rsidRDefault="000E7369" w:rsidP="000E7369">
      <w:pPr>
        <w:spacing w:before="240" w:after="240" w:line="240" w:lineRule="auto"/>
        <w:rPr>
          <w:rFonts w:eastAsia="Times New Roman" w:cstheme="minorHAnsi"/>
          <w:sz w:val="18"/>
          <w:szCs w:val="18"/>
          <w:lang w:eastAsia="fr-FR"/>
        </w:rPr>
      </w:pPr>
      <w:r w:rsidRPr="00345A12">
        <w:rPr>
          <w:rFonts w:eastAsia="Times New Roman" w:cstheme="minorHAnsi"/>
          <w:b/>
          <w:bCs/>
          <w:color w:val="000000"/>
          <w:sz w:val="18"/>
          <w:szCs w:val="18"/>
          <w:lang w:val="en-US" w:eastAsia="fr-FR"/>
        </w:rPr>
        <w:lastRenderedPageBreak/>
        <w:t>2019</w:t>
      </w:r>
      <w:r w:rsidR="00980035" w:rsidRPr="00345A12">
        <w:rPr>
          <w:rFonts w:eastAsia="Times New Roman" w:cstheme="minorHAnsi"/>
          <w:b/>
          <w:bCs/>
          <w:color w:val="000000"/>
          <w:sz w:val="18"/>
          <w:szCs w:val="18"/>
          <w:lang w:val="en-US" w:eastAsia="fr-FR"/>
        </w:rPr>
        <w:t>.</w:t>
      </w:r>
      <w:r w:rsidRPr="00345A12">
        <w:rPr>
          <w:rFonts w:eastAsia="Times New Roman" w:cstheme="minorHAnsi"/>
          <w:b/>
          <w:bCs/>
          <w:color w:val="000000"/>
          <w:sz w:val="18"/>
          <w:szCs w:val="18"/>
          <w:lang w:val="en-US" w:eastAsia="fr-FR"/>
        </w:rPr>
        <w:t xml:space="preserve"> </w:t>
      </w:r>
      <w:r w:rsidRPr="00FE0E95">
        <w:rPr>
          <w:rFonts w:eastAsia="Times New Roman" w:cstheme="minorHAnsi"/>
          <w:b/>
          <w:bCs/>
          <w:color w:val="000000"/>
          <w:sz w:val="18"/>
          <w:szCs w:val="18"/>
          <w:lang w:val="en-US" w:eastAsia="fr-FR"/>
        </w:rPr>
        <w:t xml:space="preserve">Huart, Ruth. </w:t>
      </w:r>
      <w:r w:rsidRPr="00E6571C">
        <w:rPr>
          <w:rFonts w:eastAsia="Times New Roman" w:cstheme="minorHAnsi"/>
          <w:b/>
          <w:bCs/>
          <w:color w:val="000000"/>
          <w:sz w:val="18"/>
          <w:szCs w:val="18"/>
          <w:lang w:eastAsia="fr-FR"/>
        </w:rPr>
        <w:t xml:space="preserve">"Désaccentuation, composition, réduction, cliticisation : un continuum", dans Gaudy-Campbell, Isabelle et Horgues, Céline, (eds.) </w:t>
      </w:r>
      <w:r w:rsidRPr="00E6571C">
        <w:rPr>
          <w:rFonts w:eastAsia="Times New Roman" w:cstheme="minorHAnsi"/>
          <w:b/>
          <w:bCs/>
          <w:i/>
          <w:iCs/>
          <w:color w:val="000000"/>
          <w:sz w:val="18"/>
          <w:szCs w:val="18"/>
          <w:lang w:eastAsia="fr-FR"/>
        </w:rPr>
        <w:t xml:space="preserve">Linguistique anglaise et oralité : vers une approche intégrée, </w:t>
      </w:r>
      <w:r w:rsidR="00345A12">
        <w:rPr>
          <w:rFonts w:eastAsia="Times New Roman" w:cstheme="minorHAnsi"/>
          <w:b/>
          <w:bCs/>
          <w:color w:val="000000"/>
          <w:sz w:val="18"/>
          <w:szCs w:val="18"/>
          <w:lang w:eastAsia="fr-FR"/>
        </w:rPr>
        <w:t>p. 151-167</w:t>
      </w:r>
    </w:p>
    <w:p w14:paraId="06C75B42" w14:textId="77777777" w:rsidR="000E7369" w:rsidRPr="00E6571C" w:rsidRDefault="000E7369" w:rsidP="000E7369">
      <w:pPr>
        <w:spacing w:before="240" w:after="240" w:line="240" w:lineRule="auto"/>
        <w:rPr>
          <w:rFonts w:eastAsia="Times New Roman" w:cstheme="minorHAnsi"/>
          <w:sz w:val="18"/>
          <w:szCs w:val="18"/>
          <w:lang w:eastAsia="fr-FR"/>
        </w:rPr>
      </w:pPr>
      <w:r w:rsidRPr="00E92E8C">
        <w:rPr>
          <w:rFonts w:eastAsia="Times New Roman" w:cstheme="minorHAnsi"/>
          <w:b/>
          <w:bCs/>
          <w:color w:val="000000"/>
          <w:sz w:val="18"/>
          <w:szCs w:val="18"/>
          <w:lang w:eastAsia="fr-FR"/>
        </w:rPr>
        <w:t>2016</w:t>
      </w:r>
      <w:r w:rsidR="00980035" w:rsidRPr="00E92E8C">
        <w:rPr>
          <w:rFonts w:eastAsia="Times New Roman" w:cstheme="minorHAnsi"/>
          <w:b/>
          <w:bCs/>
          <w:color w:val="000000"/>
          <w:sz w:val="18"/>
          <w:szCs w:val="18"/>
          <w:lang w:eastAsia="fr-FR"/>
        </w:rPr>
        <w:t>.</w:t>
      </w:r>
      <w:r w:rsidRPr="00E92E8C">
        <w:rPr>
          <w:rFonts w:eastAsia="Times New Roman" w:cstheme="minorHAnsi"/>
          <w:b/>
          <w:bCs/>
          <w:color w:val="000000"/>
          <w:sz w:val="18"/>
          <w:szCs w:val="18"/>
          <w:lang w:eastAsia="fr-FR"/>
        </w:rPr>
        <w:t xml:space="preserve"> Huart, Ruth.  </w:t>
      </w:r>
      <w:r w:rsidRPr="00135D73">
        <w:rPr>
          <w:rFonts w:eastAsia="Times New Roman" w:cstheme="minorHAnsi"/>
          <w:b/>
          <w:bCs/>
          <w:color w:val="000000"/>
          <w:sz w:val="18"/>
          <w:szCs w:val="18"/>
          <w:lang w:eastAsia="fr-FR"/>
        </w:rPr>
        <w:t xml:space="preserve">"A la recherche d’une valeur invariante de la réduction : </w:t>
      </w:r>
      <w:r w:rsidRPr="00135D73">
        <w:rPr>
          <w:rFonts w:eastAsia="Times New Roman" w:cstheme="minorHAnsi"/>
          <w:b/>
          <w:bCs/>
          <w:i/>
          <w:iCs/>
          <w:color w:val="000000"/>
          <w:sz w:val="18"/>
          <w:szCs w:val="18"/>
          <w:lang w:eastAsia="fr-FR"/>
        </w:rPr>
        <w:t>I kinda wanna think there coulda been one</w:t>
      </w:r>
      <w:r w:rsidRPr="00135D73">
        <w:rPr>
          <w:rFonts w:eastAsia="Times New Roman" w:cstheme="minorHAnsi"/>
          <w:b/>
          <w:bCs/>
          <w:color w:val="000000"/>
          <w:sz w:val="18"/>
          <w:szCs w:val="18"/>
          <w:lang w:eastAsia="fr-FR"/>
        </w:rPr>
        <w:t>", in Gaudy-Campbell, Isabel</w:t>
      </w:r>
      <w:r w:rsidRPr="00E6571C">
        <w:rPr>
          <w:rFonts w:eastAsia="Times New Roman" w:cstheme="minorHAnsi"/>
          <w:b/>
          <w:bCs/>
          <w:color w:val="000000"/>
          <w:sz w:val="18"/>
          <w:szCs w:val="18"/>
          <w:lang w:eastAsia="fr-FR"/>
        </w:rPr>
        <w:t xml:space="preserve">le et Keromnes, Yvon (eds.), </w:t>
      </w:r>
      <w:r w:rsidRPr="00E6571C">
        <w:rPr>
          <w:rFonts w:eastAsia="Times New Roman" w:cstheme="minorHAnsi"/>
          <w:b/>
          <w:bCs/>
          <w:i/>
          <w:iCs/>
          <w:color w:val="000000"/>
          <w:sz w:val="18"/>
          <w:szCs w:val="18"/>
          <w:lang w:eastAsia="fr-FR"/>
        </w:rPr>
        <w:t>Variation, invariant et plasticité langagière</w:t>
      </w:r>
      <w:r w:rsidRPr="00E6571C">
        <w:rPr>
          <w:rFonts w:eastAsia="Times New Roman" w:cstheme="minorHAnsi"/>
          <w:b/>
          <w:bCs/>
          <w:color w:val="000000"/>
          <w:sz w:val="18"/>
          <w:szCs w:val="18"/>
          <w:lang w:eastAsia="fr-FR"/>
        </w:rPr>
        <w:t>, Presses universitaires de Franche Comté, p.183-194.  </w:t>
      </w:r>
    </w:p>
    <w:p w14:paraId="2904A0C2" w14:textId="77777777" w:rsidR="000E7369" w:rsidRPr="00E6571C" w:rsidRDefault="000E7369" w:rsidP="000E7369">
      <w:pPr>
        <w:spacing w:before="240" w:after="240" w:line="240" w:lineRule="auto"/>
        <w:rPr>
          <w:rFonts w:eastAsia="Times New Roman" w:cstheme="minorHAnsi"/>
          <w:sz w:val="18"/>
          <w:szCs w:val="18"/>
          <w:lang w:val="en-US" w:eastAsia="fr-FR"/>
        </w:rPr>
      </w:pPr>
      <w:r w:rsidRPr="00E6571C">
        <w:rPr>
          <w:rFonts w:eastAsia="Times New Roman" w:cstheme="minorHAnsi"/>
          <w:b/>
          <w:bCs/>
          <w:color w:val="000000"/>
          <w:sz w:val="18"/>
          <w:szCs w:val="18"/>
          <w:lang w:val="en-US" w:eastAsia="fr-FR"/>
        </w:rPr>
        <w:t>2007</w:t>
      </w:r>
      <w:r w:rsidR="00980035" w:rsidRPr="00E6571C">
        <w:rPr>
          <w:rFonts w:eastAsia="Times New Roman" w:cstheme="minorHAnsi"/>
          <w:b/>
          <w:bCs/>
          <w:color w:val="000000"/>
          <w:sz w:val="18"/>
          <w:szCs w:val="18"/>
          <w:lang w:val="en-US" w:eastAsia="fr-FR"/>
        </w:rPr>
        <w:t>.</w:t>
      </w:r>
      <w:r w:rsidRPr="00E6571C">
        <w:rPr>
          <w:rFonts w:eastAsia="Times New Roman" w:cstheme="minorHAnsi"/>
          <w:b/>
          <w:bCs/>
          <w:color w:val="000000"/>
          <w:sz w:val="18"/>
          <w:szCs w:val="18"/>
          <w:lang w:val="en-US" w:eastAsia="fr-FR"/>
        </w:rPr>
        <w:t xml:space="preserve"> Huart, Ruth. "Not that...versus It's not that"  In: </w:t>
      </w:r>
      <w:r w:rsidR="00980035" w:rsidRPr="00E6571C">
        <w:rPr>
          <w:rFonts w:eastAsia="Times New Roman" w:cstheme="minorHAnsi"/>
          <w:b/>
          <w:bCs/>
          <w:color w:val="000000"/>
          <w:sz w:val="18"/>
          <w:szCs w:val="18"/>
          <w:lang w:val="en-US" w:eastAsia="fr-FR"/>
        </w:rPr>
        <w:t xml:space="preserve">Agnès Celle et Huart, R. (eds) </w:t>
      </w:r>
      <w:r w:rsidRPr="00E6571C">
        <w:rPr>
          <w:rFonts w:eastAsia="Times New Roman" w:cstheme="minorHAnsi"/>
          <w:b/>
          <w:bCs/>
          <w:i/>
          <w:iCs/>
          <w:color w:val="000000"/>
          <w:sz w:val="18"/>
          <w:szCs w:val="18"/>
          <w:lang w:val="en-US" w:eastAsia="fr-FR"/>
        </w:rPr>
        <w:t>Connectives as Discourse Landmarks</w:t>
      </w:r>
      <w:r w:rsidRPr="00E6571C">
        <w:rPr>
          <w:rFonts w:eastAsia="Times New Roman" w:cstheme="minorHAnsi"/>
          <w:b/>
          <w:bCs/>
          <w:color w:val="000000"/>
          <w:sz w:val="18"/>
          <w:szCs w:val="18"/>
          <w:lang w:val="en-US" w:eastAsia="fr-FR"/>
        </w:rPr>
        <w:t>, Amsterdam: John Benjamins.  </w:t>
      </w:r>
    </w:p>
    <w:p w14:paraId="31980BA4"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2006</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"Stressed prepositions and the expression of ‘otherness’", </w:t>
      </w:r>
      <w:r w:rsidRPr="00E6571C">
        <w:rPr>
          <w:rFonts w:eastAsia="Times New Roman" w:cstheme="minorHAnsi"/>
          <w:b/>
          <w:bCs/>
          <w:i/>
          <w:iCs/>
          <w:color w:val="000000"/>
          <w:sz w:val="18"/>
          <w:szCs w:val="18"/>
          <w:lang w:eastAsia="fr-FR"/>
        </w:rPr>
        <w:t>Actes du neuvième colloque d'avril sur l'anglais oral, Villetaneuse, 1998, Les Langues Modernes,</w:t>
      </w:r>
      <w:r w:rsidRPr="00E6571C">
        <w:rPr>
          <w:rFonts w:eastAsia="Times New Roman" w:cstheme="minorHAnsi"/>
          <w:b/>
          <w:bCs/>
          <w:color w:val="000000"/>
          <w:sz w:val="18"/>
          <w:szCs w:val="18"/>
          <w:lang w:eastAsia="fr-FR"/>
        </w:rPr>
        <w:t xml:space="preserve"> p. 85-93.    </w:t>
      </w:r>
    </w:p>
    <w:p w14:paraId="31037243" w14:textId="77777777" w:rsidR="000E7369" w:rsidRPr="00E6571C" w:rsidRDefault="000E7369" w:rsidP="000E7369">
      <w:pPr>
        <w:spacing w:before="240" w:after="240" w:line="240" w:lineRule="auto"/>
        <w:rPr>
          <w:rFonts w:eastAsia="Times New Roman" w:cstheme="minorHAnsi"/>
          <w:sz w:val="18"/>
          <w:szCs w:val="18"/>
          <w:lang w:val="en-US" w:eastAsia="fr-FR"/>
        </w:rPr>
      </w:pPr>
      <w:r w:rsidRPr="00E6571C">
        <w:rPr>
          <w:rFonts w:eastAsia="Times New Roman" w:cstheme="minorHAnsi"/>
          <w:b/>
          <w:bCs/>
          <w:color w:val="000000"/>
          <w:sz w:val="18"/>
          <w:szCs w:val="18"/>
          <w:lang w:val="en-US" w:eastAsia="fr-FR"/>
        </w:rPr>
        <w:t>2003</w:t>
      </w:r>
      <w:r w:rsidR="00980035" w:rsidRPr="00E6571C">
        <w:rPr>
          <w:rFonts w:eastAsia="Times New Roman" w:cstheme="minorHAnsi"/>
          <w:b/>
          <w:bCs/>
          <w:color w:val="000000"/>
          <w:sz w:val="18"/>
          <w:szCs w:val="18"/>
          <w:lang w:val="en-US" w:eastAsia="fr-FR"/>
        </w:rPr>
        <w:t xml:space="preserve">. </w:t>
      </w:r>
      <w:r w:rsidRPr="00E6571C">
        <w:rPr>
          <w:rFonts w:eastAsia="Times New Roman" w:cstheme="minorHAnsi"/>
          <w:b/>
          <w:bCs/>
          <w:color w:val="000000"/>
          <w:sz w:val="18"/>
          <w:szCs w:val="18"/>
          <w:lang w:val="en-US" w:eastAsia="fr-FR"/>
        </w:rPr>
        <w:t xml:space="preserve">Huart, Ruth.  "The role of relative prominence in constructing reference in spoken English", in Mettouchi, Amina &amp; Gaelle Ferré (eds), </w:t>
      </w:r>
      <w:r w:rsidRPr="00E6571C">
        <w:rPr>
          <w:rFonts w:eastAsia="Times New Roman" w:cstheme="minorHAnsi"/>
          <w:b/>
          <w:bCs/>
          <w:i/>
          <w:iCs/>
          <w:color w:val="000000"/>
          <w:sz w:val="18"/>
          <w:szCs w:val="18"/>
          <w:lang w:val="en-US" w:eastAsia="fr-FR"/>
        </w:rPr>
        <w:t>Proceedings of IP2003 Prosodic Interfaces</w:t>
      </w:r>
      <w:r w:rsidRPr="00E6571C">
        <w:rPr>
          <w:rFonts w:eastAsia="Times New Roman" w:cstheme="minorHAnsi"/>
          <w:b/>
          <w:bCs/>
          <w:color w:val="000000"/>
          <w:sz w:val="18"/>
          <w:szCs w:val="18"/>
          <w:lang w:val="en-US" w:eastAsia="fr-FR"/>
        </w:rPr>
        <w:t>, Nantes, p. 271-276,</w:t>
      </w:r>
      <w:hyperlink r:id="rId15" w:history="1">
        <w:r w:rsidRPr="00E6571C">
          <w:rPr>
            <w:rFonts w:eastAsia="Times New Roman" w:cstheme="minorHAnsi"/>
            <w:b/>
            <w:bCs/>
            <w:color w:val="000000"/>
            <w:sz w:val="18"/>
            <w:szCs w:val="18"/>
            <w:u w:val="single"/>
            <w:lang w:val="en-US" w:eastAsia="fr-FR"/>
          </w:rPr>
          <w:t xml:space="preserve"> </w:t>
        </w:r>
        <w:r w:rsidRPr="00E6571C">
          <w:rPr>
            <w:rFonts w:eastAsia="Times New Roman" w:cstheme="minorHAnsi"/>
            <w:b/>
            <w:bCs/>
            <w:color w:val="1155CC"/>
            <w:sz w:val="18"/>
            <w:szCs w:val="18"/>
            <w:u w:val="single"/>
            <w:lang w:val="en-US" w:eastAsia="fr-FR"/>
          </w:rPr>
          <w:t>https://llacan.cnrs.fr/pers/mettouchi/ip2003/actes-ip2003.pdf</w:t>
        </w:r>
      </w:hyperlink>
    </w:p>
    <w:p w14:paraId="6C434C74"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2002</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"Modals Revisited", </w:t>
      </w:r>
      <w:r w:rsidRPr="00E6571C">
        <w:rPr>
          <w:rFonts w:eastAsia="Times New Roman" w:cstheme="minorHAnsi"/>
          <w:b/>
          <w:bCs/>
          <w:i/>
          <w:iCs/>
          <w:color w:val="000000"/>
          <w:sz w:val="18"/>
          <w:szCs w:val="18"/>
          <w:lang w:eastAsia="fr-FR"/>
        </w:rPr>
        <w:t>Onzième colloque sur l’anglais oral</w:t>
      </w:r>
      <w:r w:rsidRPr="00E6571C">
        <w:rPr>
          <w:rFonts w:eastAsia="Times New Roman" w:cstheme="minorHAnsi"/>
          <w:b/>
          <w:bCs/>
          <w:color w:val="000000"/>
          <w:sz w:val="18"/>
          <w:szCs w:val="18"/>
          <w:lang w:eastAsia="fr-FR"/>
        </w:rPr>
        <w:t>, Villetaneuse 2002.</w:t>
      </w:r>
    </w:p>
    <w:p w14:paraId="6CD8EF5B"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1997</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"La simplicité trompeuse de la terminologie en anglais oral", LINX N°37: Actes du colloque international du groupe de recherche Jan Comenius en linguistique et didactique des langues, Université Paris X, 1996: 77-85. </w:t>
      </w:r>
      <w:hyperlink r:id="rId16" w:history="1">
        <w:r w:rsidRPr="00E6571C">
          <w:rPr>
            <w:rFonts w:eastAsia="Times New Roman" w:cstheme="minorHAnsi"/>
            <w:b/>
            <w:bCs/>
            <w:color w:val="1155CC"/>
            <w:sz w:val="18"/>
            <w:szCs w:val="18"/>
            <w:u w:val="single"/>
            <w:lang w:eastAsia="fr-FR"/>
          </w:rPr>
          <w:t>https://www.persee.fr/doc/linx_0246-8743_1997_num_37_2_1487</w:t>
        </w:r>
      </w:hyperlink>
    </w:p>
    <w:p w14:paraId="59636194"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1997</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"All : question de portée", </w:t>
      </w:r>
      <w:r w:rsidRPr="00E6571C">
        <w:rPr>
          <w:rFonts w:eastAsia="Times New Roman" w:cstheme="minorHAnsi"/>
          <w:b/>
          <w:bCs/>
          <w:i/>
          <w:iCs/>
          <w:color w:val="000000"/>
          <w:sz w:val="18"/>
          <w:szCs w:val="18"/>
          <w:lang w:eastAsia="fr-FR"/>
        </w:rPr>
        <w:t>Cahiers de recherche</w:t>
      </w:r>
      <w:r w:rsidRPr="00E6571C">
        <w:rPr>
          <w:rFonts w:eastAsia="Times New Roman" w:cstheme="minorHAnsi"/>
          <w:b/>
          <w:bCs/>
          <w:color w:val="000000"/>
          <w:sz w:val="18"/>
          <w:szCs w:val="18"/>
          <w:lang w:eastAsia="fr-FR"/>
        </w:rPr>
        <w:t>, Ophrys, T. 7</w:t>
      </w:r>
    </w:p>
    <w:p w14:paraId="54A35DC8" w14:textId="77777777" w:rsidR="000E7369" w:rsidRPr="00E6571C" w:rsidRDefault="000E7369" w:rsidP="000E7369">
      <w:pPr>
        <w:spacing w:before="240" w:after="240" w:line="240" w:lineRule="auto"/>
        <w:rPr>
          <w:rFonts w:eastAsia="Times New Roman" w:cstheme="minorHAnsi"/>
          <w:sz w:val="18"/>
          <w:szCs w:val="18"/>
          <w:lang w:eastAsia="fr-FR"/>
        </w:rPr>
      </w:pPr>
      <w:r w:rsidRPr="00E878A0">
        <w:rPr>
          <w:rFonts w:eastAsia="Times New Roman" w:cstheme="minorHAnsi"/>
          <w:b/>
          <w:bCs/>
          <w:color w:val="000000"/>
          <w:sz w:val="18"/>
          <w:szCs w:val="18"/>
          <w:lang w:val="en-US" w:eastAsia="fr-FR"/>
        </w:rPr>
        <w:t>1995</w:t>
      </w:r>
      <w:r w:rsidR="00980035" w:rsidRPr="00E878A0">
        <w:rPr>
          <w:rFonts w:eastAsia="Times New Roman" w:cstheme="minorHAnsi"/>
          <w:b/>
          <w:bCs/>
          <w:color w:val="000000"/>
          <w:sz w:val="18"/>
          <w:szCs w:val="18"/>
          <w:lang w:val="en-US" w:eastAsia="fr-FR"/>
        </w:rPr>
        <w:t>.</w:t>
      </w:r>
      <w:r w:rsidRPr="00E878A0">
        <w:rPr>
          <w:rFonts w:eastAsia="Times New Roman" w:cstheme="minorHAnsi"/>
          <w:b/>
          <w:bCs/>
          <w:color w:val="000000"/>
          <w:sz w:val="18"/>
          <w:szCs w:val="18"/>
          <w:lang w:val="en-US" w:eastAsia="fr-FR"/>
        </w:rPr>
        <w:t xml:space="preserve"> Huart, Ruth. </w:t>
      </w:r>
      <w:r w:rsidRPr="00FE0E95">
        <w:rPr>
          <w:rFonts w:eastAsia="Times New Roman" w:cstheme="minorHAnsi"/>
          <w:b/>
          <w:bCs/>
          <w:color w:val="000000"/>
          <w:sz w:val="18"/>
          <w:szCs w:val="18"/>
          <w:lang w:eastAsia="fr-FR"/>
        </w:rPr>
        <w:t xml:space="preserve">"What </w:t>
      </w:r>
      <w:r w:rsidRPr="00FE0E95">
        <w:rPr>
          <w:rFonts w:eastAsia="Times New Roman" w:cstheme="minorHAnsi"/>
          <w:b/>
          <w:bCs/>
          <w:color w:val="000000"/>
          <w:sz w:val="18"/>
          <w:szCs w:val="18"/>
          <w:u w:val="single"/>
          <w:lang w:eastAsia="fr-FR"/>
        </w:rPr>
        <w:t>do</w:t>
      </w:r>
      <w:r w:rsidRPr="00FE0E95">
        <w:rPr>
          <w:rFonts w:eastAsia="Times New Roman" w:cstheme="minorHAnsi"/>
          <w:b/>
          <w:bCs/>
          <w:color w:val="000000"/>
          <w:sz w:val="18"/>
          <w:szCs w:val="18"/>
          <w:lang w:eastAsia="fr-FR"/>
        </w:rPr>
        <w:t xml:space="preserve"> you </w:t>
      </w:r>
      <w:r w:rsidRPr="00FE0E95">
        <w:rPr>
          <w:rFonts w:eastAsia="Times New Roman" w:cstheme="minorHAnsi"/>
          <w:b/>
          <w:bCs/>
          <w:color w:val="000000"/>
          <w:sz w:val="18"/>
          <w:szCs w:val="18"/>
          <w:u w:val="single"/>
          <w:lang w:eastAsia="fr-FR"/>
        </w:rPr>
        <w:t>mean</w:t>
      </w:r>
      <w:r w:rsidRPr="00FE0E95">
        <w:rPr>
          <w:rFonts w:eastAsia="Times New Roman" w:cstheme="minorHAnsi"/>
          <w:b/>
          <w:bCs/>
          <w:color w:val="000000"/>
          <w:sz w:val="18"/>
          <w:szCs w:val="18"/>
          <w:lang w:eastAsia="fr-FR"/>
        </w:rPr>
        <w:t xml:space="preserve">?  </w:t>
      </w:r>
      <w:r w:rsidRPr="00E6571C">
        <w:rPr>
          <w:rFonts w:eastAsia="Times New Roman" w:cstheme="minorHAnsi"/>
          <w:b/>
          <w:bCs/>
          <w:color w:val="000000"/>
          <w:sz w:val="18"/>
          <w:szCs w:val="18"/>
          <w:lang w:eastAsia="fr-FR"/>
        </w:rPr>
        <w:t xml:space="preserve">Attention une question peut en cacher une autre", </w:t>
      </w:r>
      <w:r w:rsidRPr="00E6571C">
        <w:rPr>
          <w:rFonts w:eastAsia="Times New Roman" w:cstheme="minorHAnsi"/>
          <w:b/>
          <w:bCs/>
          <w:i/>
          <w:iCs/>
          <w:color w:val="000000"/>
          <w:sz w:val="18"/>
          <w:szCs w:val="18"/>
          <w:lang w:eastAsia="fr-FR"/>
        </w:rPr>
        <w:t>Cahiers Charles 5,</w:t>
      </w:r>
      <w:r w:rsidRPr="00E6571C">
        <w:rPr>
          <w:rFonts w:eastAsia="Times New Roman" w:cstheme="minorHAnsi"/>
          <w:b/>
          <w:bCs/>
          <w:color w:val="000000"/>
          <w:sz w:val="18"/>
          <w:szCs w:val="18"/>
          <w:lang w:eastAsia="fr-FR"/>
        </w:rPr>
        <w:t xml:space="preserve"> n°19: Linguistique &amp; Didactique : 7-23. DOI :</w:t>
      </w:r>
      <w:hyperlink r:id="rId17" w:history="1">
        <w:r w:rsidRPr="00E6571C">
          <w:rPr>
            <w:rFonts w:eastAsia="Times New Roman" w:cstheme="minorHAnsi"/>
            <w:b/>
            <w:bCs/>
            <w:color w:val="000000"/>
            <w:sz w:val="18"/>
            <w:szCs w:val="18"/>
            <w:u w:val="single"/>
            <w:lang w:eastAsia="fr-FR"/>
          </w:rPr>
          <w:t xml:space="preserve"> </w:t>
        </w:r>
        <w:r w:rsidRPr="00E6571C">
          <w:rPr>
            <w:rFonts w:eastAsia="Times New Roman" w:cstheme="minorHAnsi"/>
            <w:b/>
            <w:bCs/>
            <w:color w:val="1155CC"/>
            <w:sz w:val="18"/>
            <w:szCs w:val="18"/>
            <w:u w:val="single"/>
            <w:lang w:eastAsia="fr-FR"/>
          </w:rPr>
          <w:t>https://doi.org/10.3406/cchav.1995.1124</w:t>
        </w:r>
      </w:hyperlink>
      <w:r w:rsidRPr="00E6571C">
        <w:rPr>
          <w:rFonts w:eastAsia="Times New Roman" w:cstheme="minorHAnsi"/>
          <w:b/>
          <w:bCs/>
          <w:color w:val="1155CC"/>
          <w:sz w:val="18"/>
          <w:szCs w:val="18"/>
          <w:u w:val="single"/>
          <w:lang w:eastAsia="fr-FR"/>
        </w:rPr>
        <w:t xml:space="preserve">, </w:t>
      </w:r>
      <w:hyperlink r:id="rId18" w:history="1">
        <w:r w:rsidRPr="00E6571C">
          <w:rPr>
            <w:rFonts w:eastAsia="Times New Roman" w:cstheme="minorHAnsi"/>
            <w:b/>
            <w:bCs/>
            <w:color w:val="1155CC"/>
            <w:sz w:val="18"/>
            <w:szCs w:val="18"/>
            <w:u w:val="single"/>
            <w:lang w:eastAsia="fr-FR"/>
          </w:rPr>
          <w:t>www.persee.fr/doc/cchav_0184-1025_1995_num_19_1_1124</w:t>
        </w:r>
      </w:hyperlink>
    </w:p>
    <w:p w14:paraId="1A519488" w14:textId="77777777" w:rsidR="000E7369" w:rsidRPr="00E6571C" w:rsidRDefault="000E7369" w:rsidP="000E7369">
      <w:pPr>
        <w:spacing w:before="240" w:after="240" w:line="240" w:lineRule="auto"/>
        <w:rPr>
          <w:rFonts w:eastAsia="Times New Roman" w:cstheme="minorHAnsi"/>
          <w:sz w:val="18"/>
          <w:szCs w:val="18"/>
          <w:lang w:eastAsia="fr-FR"/>
        </w:rPr>
      </w:pPr>
      <w:r w:rsidRPr="00E878A0">
        <w:rPr>
          <w:rFonts w:eastAsia="Times New Roman" w:cstheme="minorHAnsi"/>
          <w:b/>
          <w:bCs/>
          <w:color w:val="000000"/>
          <w:sz w:val="18"/>
          <w:szCs w:val="18"/>
          <w:lang w:eastAsia="fr-FR"/>
        </w:rPr>
        <w:t>1994</w:t>
      </w:r>
      <w:r w:rsidR="00980035" w:rsidRPr="00E878A0">
        <w:rPr>
          <w:rFonts w:eastAsia="Times New Roman" w:cstheme="minorHAnsi"/>
          <w:b/>
          <w:bCs/>
          <w:color w:val="000000"/>
          <w:sz w:val="18"/>
          <w:szCs w:val="18"/>
          <w:lang w:eastAsia="fr-FR"/>
        </w:rPr>
        <w:t>.</w:t>
      </w:r>
      <w:r w:rsidRPr="00E878A0">
        <w:rPr>
          <w:rFonts w:eastAsia="Times New Roman" w:cstheme="minorHAnsi"/>
          <w:b/>
          <w:bCs/>
          <w:color w:val="000000"/>
          <w:sz w:val="18"/>
          <w:szCs w:val="18"/>
          <w:lang w:eastAsia="fr-FR"/>
        </w:rPr>
        <w:t xml:space="preserve"> Huart, Ruth. </w:t>
      </w:r>
      <w:r w:rsidRPr="00135D73">
        <w:rPr>
          <w:rFonts w:eastAsia="Times New Roman" w:cstheme="minorHAnsi"/>
          <w:b/>
          <w:bCs/>
          <w:color w:val="000000"/>
          <w:sz w:val="18"/>
          <w:szCs w:val="18"/>
          <w:lang w:eastAsia="fr-FR"/>
        </w:rPr>
        <w:t>"Reduction of the Copula : What are the Constraints?", in Duchet, Jean-Louis, Fournier, Jean-Michel, Humbley, John, Larreya, Pa</w:t>
      </w:r>
      <w:r w:rsidRPr="00E6571C">
        <w:rPr>
          <w:rFonts w:eastAsia="Times New Roman" w:cstheme="minorHAnsi"/>
          <w:b/>
          <w:bCs/>
          <w:color w:val="000000"/>
          <w:sz w:val="18"/>
          <w:szCs w:val="18"/>
          <w:lang w:eastAsia="fr-FR"/>
        </w:rPr>
        <w:t xml:space="preserve">ul, (eds), </w:t>
      </w:r>
      <w:r w:rsidRPr="00E6571C">
        <w:rPr>
          <w:rFonts w:eastAsia="Times New Roman" w:cstheme="minorHAnsi"/>
          <w:b/>
          <w:bCs/>
          <w:i/>
          <w:iCs/>
          <w:color w:val="000000"/>
          <w:sz w:val="18"/>
          <w:szCs w:val="18"/>
          <w:lang w:eastAsia="fr-FR"/>
        </w:rPr>
        <w:t>Septième colloque d’avril sur l’anglais oral: les contraintes en phonologie</w:t>
      </w:r>
      <w:r w:rsidRPr="00E6571C">
        <w:rPr>
          <w:rFonts w:eastAsia="Times New Roman" w:cstheme="minorHAnsi"/>
          <w:b/>
          <w:bCs/>
          <w:color w:val="000000"/>
          <w:sz w:val="18"/>
          <w:szCs w:val="18"/>
          <w:lang w:eastAsia="fr-FR"/>
        </w:rPr>
        <w:t>, Villetaneuse, 1994, Les Langues Modernes, p.63-74.  </w:t>
      </w:r>
    </w:p>
    <w:p w14:paraId="46BBD4D6"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1994</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"Qu'est-ce que l'ancienne information?", </w:t>
      </w:r>
      <w:r w:rsidRPr="00E6571C">
        <w:rPr>
          <w:rFonts w:eastAsia="Times New Roman" w:cstheme="minorHAnsi"/>
          <w:b/>
          <w:bCs/>
          <w:i/>
          <w:iCs/>
          <w:color w:val="000000"/>
          <w:sz w:val="18"/>
          <w:szCs w:val="18"/>
          <w:lang w:eastAsia="fr-FR"/>
        </w:rPr>
        <w:t>Actes du cinquième colloque d'avril sur l'anglais oral</w:t>
      </w:r>
      <w:r w:rsidRPr="00E6571C">
        <w:rPr>
          <w:rFonts w:eastAsia="Times New Roman" w:cstheme="minorHAnsi"/>
          <w:b/>
          <w:bCs/>
          <w:color w:val="000000"/>
          <w:sz w:val="18"/>
          <w:szCs w:val="18"/>
          <w:lang w:eastAsia="fr-FR"/>
        </w:rPr>
        <w:t>, Villetaneuse, 1990. Paris, p.153-159</w:t>
      </w:r>
      <w:hyperlink r:id="rId19" w:history="1">
        <w:r w:rsidRPr="00E6571C">
          <w:rPr>
            <w:rFonts w:eastAsia="Times New Roman" w:cstheme="minorHAnsi"/>
            <w:b/>
            <w:bCs/>
            <w:color w:val="000000"/>
            <w:sz w:val="18"/>
            <w:szCs w:val="18"/>
            <w:u w:val="single"/>
            <w:lang w:eastAsia="fr-FR"/>
          </w:rPr>
          <w:t xml:space="preserve"> </w:t>
        </w:r>
      </w:hyperlink>
      <w:r w:rsidRPr="00E6571C">
        <w:rPr>
          <w:rFonts w:eastAsia="Times New Roman" w:cstheme="minorHAnsi"/>
          <w:b/>
          <w:bCs/>
          <w:color w:val="000000"/>
          <w:sz w:val="18"/>
          <w:szCs w:val="18"/>
          <w:lang w:eastAsia="fr-FR"/>
        </w:rPr>
        <w:t> </w:t>
      </w:r>
    </w:p>
    <w:p w14:paraId="2EE0EEC2"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1992</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"Italique, reflet fidèle de l'accent? L'exemple d'</w:t>
      </w:r>
      <w:r w:rsidRPr="00E6571C">
        <w:rPr>
          <w:rFonts w:eastAsia="Times New Roman" w:cstheme="minorHAnsi"/>
          <w:b/>
          <w:bCs/>
          <w:i/>
          <w:iCs/>
          <w:color w:val="000000"/>
          <w:sz w:val="18"/>
          <w:szCs w:val="18"/>
          <w:lang w:eastAsia="fr-FR"/>
        </w:rPr>
        <w:t>Alice in Wonderland</w:t>
      </w:r>
      <w:r w:rsidRPr="00E6571C">
        <w:rPr>
          <w:rFonts w:eastAsia="Times New Roman" w:cstheme="minorHAnsi"/>
          <w:b/>
          <w:bCs/>
          <w:color w:val="000000"/>
          <w:sz w:val="18"/>
          <w:szCs w:val="18"/>
          <w:lang w:eastAsia="fr-FR"/>
        </w:rPr>
        <w:t>", CYCNOS n°8 : Apparences textuelles et réalités linguistique, Université de Nice : 19-32.  mis en ligne le 08 juillet 2008, URL :</w:t>
      </w:r>
      <w:hyperlink r:id="rId20" w:history="1">
        <w:r w:rsidRPr="00E6571C">
          <w:rPr>
            <w:rFonts w:eastAsia="Times New Roman" w:cstheme="minorHAnsi"/>
            <w:b/>
            <w:bCs/>
            <w:color w:val="000000"/>
            <w:sz w:val="18"/>
            <w:szCs w:val="18"/>
            <w:u w:val="single"/>
            <w:lang w:eastAsia="fr-FR"/>
          </w:rPr>
          <w:t xml:space="preserve"> </w:t>
        </w:r>
        <w:r w:rsidRPr="00E6571C">
          <w:rPr>
            <w:rFonts w:eastAsia="Times New Roman" w:cstheme="minorHAnsi"/>
            <w:b/>
            <w:bCs/>
            <w:color w:val="1155CC"/>
            <w:sz w:val="18"/>
            <w:szCs w:val="18"/>
            <w:u w:val="single"/>
            <w:lang w:eastAsia="fr-FR"/>
          </w:rPr>
          <w:t>http://revel.unice.fr/cycnos/index.html?id=1540</w:t>
        </w:r>
      </w:hyperlink>
    </w:p>
    <w:p w14:paraId="06345A3A"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1991</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"L'Accent de contraste en question", in A.Sancery, (ed.), </w:t>
      </w:r>
      <w:r w:rsidRPr="00E6571C">
        <w:rPr>
          <w:rFonts w:eastAsia="Times New Roman" w:cstheme="minorHAnsi"/>
          <w:b/>
          <w:bCs/>
          <w:i/>
          <w:iCs/>
          <w:color w:val="000000"/>
          <w:sz w:val="18"/>
          <w:szCs w:val="18"/>
          <w:lang w:eastAsia="fr-FR"/>
        </w:rPr>
        <w:t>Mélanges en hommage à Maurice Cling</w:t>
      </w:r>
      <w:r w:rsidRPr="00E6571C">
        <w:rPr>
          <w:rFonts w:eastAsia="Times New Roman" w:cstheme="minorHAnsi"/>
          <w:b/>
          <w:bCs/>
          <w:color w:val="000000"/>
          <w:sz w:val="18"/>
          <w:szCs w:val="18"/>
          <w:lang w:eastAsia="fr-FR"/>
        </w:rPr>
        <w:t>, CELDA, Université de Paris XIII, p. 77-93.</w:t>
      </w:r>
      <w:hyperlink r:id="rId21" w:history="1">
        <w:r w:rsidRPr="00E6571C">
          <w:rPr>
            <w:rFonts w:eastAsia="Times New Roman" w:cstheme="minorHAnsi"/>
            <w:b/>
            <w:bCs/>
            <w:color w:val="000000"/>
            <w:sz w:val="18"/>
            <w:szCs w:val="18"/>
            <w:u w:val="single"/>
            <w:lang w:eastAsia="fr-FR"/>
          </w:rPr>
          <w:t xml:space="preserve"> </w:t>
        </w:r>
      </w:hyperlink>
      <w:r w:rsidRPr="00E6571C">
        <w:rPr>
          <w:rFonts w:eastAsia="Times New Roman" w:cstheme="minorHAnsi"/>
          <w:b/>
          <w:bCs/>
          <w:color w:val="000000"/>
          <w:sz w:val="18"/>
          <w:szCs w:val="18"/>
          <w:lang w:eastAsia="fr-FR"/>
        </w:rPr>
        <w:t> </w:t>
      </w:r>
    </w:p>
    <w:p w14:paraId="21761D11"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1989</w:t>
      </w:r>
      <w:r w:rsidR="00980035" w:rsidRPr="00E6571C">
        <w:rPr>
          <w:rFonts w:eastAsia="Times New Roman" w:cstheme="minorHAnsi"/>
          <w:b/>
          <w:bCs/>
          <w:color w:val="000000"/>
          <w:sz w:val="18"/>
          <w:szCs w:val="18"/>
          <w:lang w:eastAsia="fr-FR"/>
        </w:rPr>
        <w:t xml:space="preserve">. </w:t>
      </w:r>
      <w:r w:rsidRPr="00E6571C">
        <w:rPr>
          <w:rFonts w:eastAsia="Times New Roman" w:cstheme="minorHAnsi"/>
          <w:b/>
          <w:bCs/>
          <w:color w:val="000000"/>
          <w:sz w:val="18"/>
          <w:szCs w:val="18"/>
          <w:lang w:eastAsia="fr-FR"/>
        </w:rPr>
        <w:t xml:space="preserve">Huart-Friedlander, Ruth.  "Nouveau regard sur les noms composés" dans </w:t>
      </w:r>
      <w:r w:rsidRPr="00E6571C">
        <w:rPr>
          <w:rFonts w:eastAsia="Times New Roman" w:cstheme="minorHAnsi"/>
          <w:b/>
          <w:bCs/>
          <w:i/>
          <w:iCs/>
          <w:color w:val="000000"/>
          <w:sz w:val="18"/>
          <w:szCs w:val="18"/>
          <w:lang w:eastAsia="fr-FR"/>
        </w:rPr>
        <w:t>Explorations en linguistique anglaise</w:t>
      </w:r>
      <w:r w:rsidR="00E6571C">
        <w:rPr>
          <w:rFonts w:eastAsia="Times New Roman" w:cstheme="minorHAnsi"/>
          <w:b/>
          <w:bCs/>
          <w:i/>
          <w:iCs/>
          <w:color w:val="000000"/>
          <w:sz w:val="18"/>
          <w:szCs w:val="18"/>
          <w:lang w:eastAsia="fr-FR"/>
        </w:rPr>
        <w:t xml:space="preserve"> </w:t>
      </w:r>
      <w:r w:rsidRPr="00E6571C">
        <w:rPr>
          <w:rFonts w:eastAsia="Times New Roman" w:cstheme="minorHAnsi"/>
          <w:b/>
          <w:bCs/>
          <w:i/>
          <w:iCs/>
          <w:color w:val="000000"/>
          <w:sz w:val="18"/>
          <w:szCs w:val="18"/>
          <w:lang w:eastAsia="fr-FR"/>
        </w:rPr>
        <w:t xml:space="preserve">: aperçus didactiques, </w:t>
      </w:r>
      <w:r w:rsidRPr="00E6571C">
        <w:rPr>
          <w:rFonts w:eastAsia="Times New Roman" w:cstheme="minorHAnsi"/>
          <w:b/>
          <w:bCs/>
          <w:color w:val="000000"/>
          <w:sz w:val="18"/>
          <w:szCs w:val="18"/>
          <w:lang w:eastAsia="fr-FR"/>
        </w:rPr>
        <w:t>sous la direction d'André Gauthier, Berne : Peter Lang p. 25-90.</w:t>
      </w:r>
    </w:p>
    <w:p w14:paraId="4B45DF48"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1987</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"Construire sur l'erreur en anglais oral" Paris : </w:t>
      </w:r>
      <w:r w:rsidR="00E6571C">
        <w:rPr>
          <w:rFonts w:eastAsia="Times New Roman" w:cstheme="minorHAnsi"/>
          <w:b/>
          <w:bCs/>
          <w:i/>
          <w:iCs/>
          <w:color w:val="000000"/>
          <w:sz w:val="18"/>
          <w:szCs w:val="18"/>
          <w:lang w:eastAsia="fr-FR"/>
        </w:rPr>
        <w:t>Langues M</w:t>
      </w:r>
      <w:r w:rsidRPr="00E6571C">
        <w:rPr>
          <w:rFonts w:eastAsia="Times New Roman" w:cstheme="minorHAnsi"/>
          <w:b/>
          <w:bCs/>
          <w:i/>
          <w:iCs/>
          <w:color w:val="000000"/>
          <w:sz w:val="18"/>
          <w:szCs w:val="18"/>
          <w:lang w:eastAsia="fr-FR"/>
        </w:rPr>
        <w:t>odernes</w:t>
      </w:r>
      <w:r w:rsidRPr="00E6571C">
        <w:rPr>
          <w:rFonts w:eastAsia="Times New Roman" w:cstheme="minorHAnsi"/>
          <w:b/>
          <w:bCs/>
          <w:color w:val="000000"/>
          <w:sz w:val="18"/>
          <w:szCs w:val="18"/>
          <w:lang w:eastAsia="fr-FR"/>
        </w:rPr>
        <w:t>.</w:t>
      </w:r>
    </w:p>
    <w:p w14:paraId="52939948" w14:textId="77777777" w:rsidR="00980035" w:rsidRPr="00E92E8C" w:rsidRDefault="000E7369" w:rsidP="00980035">
      <w:pPr>
        <w:spacing w:after="0" w:line="240" w:lineRule="auto"/>
        <w:rPr>
          <w:rFonts w:eastAsia="Times New Roman" w:cstheme="minorHAnsi"/>
          <w:b/>
          <w:bCs/>
          <w:color w:val="1155CC"/>
          <w:sz w:val="18"/>
          <w:szCs w:val="18"/>
          <w:u w:val="single"/>
          <w:lang w:eastAsia="fr-FR"/>
        </w:rPr>
      </w:pPr>
      <w:r w:rsidRPr="00E6571C">
        <w:rPr>
          <w:rFonts w:eastAsia="Times New Roman" w:cstheme="minorHAnsi"/>
          <w:b/>
          <w:bCs/>
          <w:color w:val="000000"/>
          <w:sz w:val="18"/>
          <w:szCs w:val="18"/>
          <w:lang w:eastAsia="fr-FR"/>
        </w:rPr>
        <w:t>1986</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Halff, Wendy &amp; Ruth Huart. "De la chaîne sonore aux unités grammaticales : lignes de partage entre perception et notions grammaticales et lexicales chez l'étudiant", In: </w:t>
      </w:r>
      <w:r w:rsidRPr="00E6571C">
        <w:rPr>
          <w:rFonts w:eastAsia="Times New Roman" w:cstheme="minorHAnsi"/>
          <w:b/>
          <w:bCs/>
          <w:i/>
          <w:iCs/>
          <w:color w:val="000000"/>
          <w:sz w:val="18"/>
          <w:szCs w:val="18"/>
          <w:lang w:eastAsia="fr-FR"/>
        </w:rPr>
        <w:t>Cahiers Charles V</w:t>
      </w:r>
      <w:r w:rsidRPr="00E6571C">
        <w:rPr>
          <w:rFonts w:eastAsia="Times New Roman" w:cstheme="minorHAnsi"/>
          <w:b/>
          <w:bCs/>
          <w:color w:val="000000"/>
          <w:sz w:val="18"/>
          <w:szCs w:val="18"/>
          <w:lang w:eastAsia="fr-FR"/>
        </w:rPr>
        <w:t xml:space="preserve">, n°8, Lignes de partage. p. 219-227. </w:t>
      </w:r>
      <w:hyperlink r:id="rId22" w:history="1">
        <w:r w:rsidRPr="00E6571C">
          <w:rPr>
            <w:rFonts w:eastAsia="Times New Roman" w:cstheme="minorHAnsi"/>
            <w:b/>
            <w:bCs/>
            <w:color w:val="000000"/>
            <w:sz w:val="18"/>
            <w:szCs w:val="18"/>
            <w:u w:val="single"/>
            <w:lang w:eastAsia="fr-FR"/>
          </w:rPr>
          <w:t> </w:t>
        </w:r>
      </w:hyperlink>
      <w:r w:rsidRPr="00E92E8C">
        <w:rPr>
          <w:rFonts w:eastAsia="Times New Roman" w:cstheme="minorHAnsi"/>
          <w:b/>
          <w:bCs/>
          <w:color w:val="000000"/>
          <w:sz w:val="18"/>
          <w:szCs w:val="18"/>
          <w:lang w:eastAsia="fr-FR"/>
        </w:rPr>
        <w:t>DOI :</w:t>
      </w:r>
      <w:hyperlink r:id="rId23" w:history="1">
        <w:r w:rsidRPr="00E92E8C">
          <w:rPr>
            <w:rFonts w:eastAsia="Times New Roman" w:cstheme="minorHAnsi"/>
            <w:b/>
            <w:bCs/>
            <w:color w:val="000000"/>
            <w:sz w:val="18"/>
            <w:szCs w:val="18"/>
            <w:u w:val="single"/>
            <w:lang w:eastAsia="fr-FR"/>
          </w:rPr>
          <w:t xml:space="preserve"> </w:t>
        </w:r>
        <w:r w:rsidRPr="00E92E8C">
          <w:rPr>
            <w:rFonts w:eastAsia="Times New Roman" w:cstheme="minorHAnsi"/>
            <w:b/>
            <w:bCs/>
            <w:color w:val="1155CC"/>
            <w:sz w:val="18"/>
            <w:szCs w:val="18"/>
            <w:u w:val="single"/>
            <w:lang w:eastAsia="fr-FR"/>
          </w:rPr>
          <w:t>https://doi.org/10.3406/cchav.1986.988</w:t>
        </w:r>
      </w:hyperlink>
    </w:p>
    <w:p w14:paraId="036C4DFB" w14:textId="77777777" w:rsidR="000E7369" w:rsidRPr="00E6571C" w:rsidRDefault="00457213" w:rsidP="00980035">
      <w:pPr>
        <w:spacing w:after="0" w:line="240" w:lineRule="auto"/>
        <w:rPr>
          <w:rFonts w:eastAsia="Times New Roman" w:cstheme="minorHAnsi"/>
          <w:b/>
          <w:bCs/>
          <w:color w:val="1155CC"/>
          <w:sz w:val="18"/>
          <w:szCs w:val="18"/>
          <w:u w:val="single"/>
          <w:lang w:eastAsia="fr-FR"/>
        </w:rPr>
      </w:pPr>
      <w:hyperlink r:id="rId24" w:history="1">
        <w:r w:rsidR="000E7369" w:rsidRPr="00E92E8C">
          <w:rPr>
            <w:rFonts w:eastAsia="Times New Roman" w:cstheme="minorHAnsi"/>
            <w:b/>
            <w:bCs/>
            <w:color w:val="1155CC"/>
            <w:sz w:val="18"/>
            <w:szCs w:val="18"/>
            <w:u w:val="single"/>
            <w:lang w:eastAsia="fr-FR"/>
          </w:rPr>
          <w:t>www.persee.fr/doc/cchav_0184-1025_1986_num_8_1_988</w:t>
        </w:r>
      </w:hyperlink>
    </w:p>
    <w:p w14:paraId="6CF83C18" w14:textId="77777777" w:rsidR="00980035" w:rsidRPr="00E92E8C" w:rsidRDefault="00980035" w:rsidP="00980035">
      <w:pPr>
        <w:spacing w:after="0" w:line="240" w:lineRule="auto"/>
        <w:rPr>
          <w:rFonts w:eastAsia="Times New Roman" w:cstheme="minorHAnsi"/>
          <w:sz w:val="18"/>
          <w:szCs w:val="18"/>
          <w:lang w:eastAsia="fr-FR"/>
        </w:rPr>
      </w:pPr>
    </w:p>
    <w:p w14:paraId="0A26617A" w14:textId="77777777" w:rsidR="000E7369" w:rsidRPr="00E6571C" w:rsidRDefault="000E7369" w:rsidP="00980035">
      <w:pPr>
        <w:spacing w:after="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1979</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Fonction de l’accent sur les noms composés anglais. In: </w:t>
      </w:r>
      <w:r w:rsidRPr="00E6571C">
        <w:rPr>
          <w:rFonts w:eastAsia="Times New Roman" w:cstheme="minorHAnsi"/>
          <w:b/>
          <w:bCs/>
          <w:i/>
          <w:iCs/>
          <w:color w:val="000000"/>
          <w:sz w:val="18"/>
          <w:szCs w:val="18"/>
          <w:lang w:eastAsia="fr-FR"/>
        </w:rPr>
        <w:t>Cahiers Charles V</w:t>
      </w:r>
      <w:r w:rsidRPr="00E6571C">
        <w:rPr>
          <w:rFonts w:eastAsia="Times New Roman" w:cstheme="minorHAnsi"/>
          <w:b/>
          <w:bCs/>
          <w:color w:val="000000"/>
          <w:sz w:val="18"/>
          <w:szCs w:val="18"/>
          <w:lang w:eastAsia="fr-FR"/>
        </w:rPr>
        <w:t>, n°1, février 1979. Linguistique. p. 7-15.</w:t>
      </w:r>
      <w:hyperlink r:id="rId25" w:history="1">
        <w:r w:rsidRPr="00E6571C">
          <w:rPr>
            <w:rFonts w:eastAsia="Times New Roman" w:cstheme="minorHAnsi"/>
            <w:b/>
            <w:bCs/>
            <w:color w:val="000000"/>
            <w:sz w:val="18"/>
            <w:szCs w:val="18"/>
            <w:u w:val="single"/>
            <w:lang w:eastAsia="fr-FR"/>
          </w:rPr>
          <w:t xml:space="preserve"> </w:t>
        </w:r>
        <w:r w:rsidRPr="00E6571C">
          <w:rPr>
            <w:rFonts w:eastAsia="Times New Roman" w:cstheme="minorHAnsi"/>
            <w:b/>
            <w:bCs/>
            <w:color w:val="1155CC"/>
            <w:sz w:val="18"/>
            <w:szCs w:val="18"/>
            <w:u w:val="single"/>
            <w:lang w:eastAsia="fr-FR"/>
          </w:rPr>
          <w:t>Fonction de l'accent dans les noms composés.pdf</w:t>
        </w:r>
      </w:hyperlink>
    </w:p>
    <w:p w14:paraId="7D76496D" w14:textId="77777777" w:rsidR="000E7369" w:rsidRPr="00E6571C" w:rsidRDefault="000E7369" w:rsidP="00980035">
      <w:pPr>
        <w:spacing w:after="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DOI :</w:t>
      </w:r>
      <w:hyperlink r:id="rId26" w:history="1">
        <w:r w:rsidRPr="00E6571C">
          <w:rPr>
            <w:rFonts w:eastAsia="Times New Roman" w:cstheme="minorHAnsi"/>
            <w:b/>
            <w:bCs/>
            <w:color w:val="000000"/>
            <w:sz w:val="18"/>
            <w:szCs w:val="18"/>
            <w:u w:val="single"/>
            <w:lang w:eastAsia="fr-FR"/>
          </w:rPr>
          <w:t xml:space="preserve"> </w:t>
        </w:r>
        <w:r w:rsidRPr="00E6571C">
          <w:rPr>
            <w:rFonts w:eastAsia="Times New Roman" w:cstheme="minorHAnsi"/>
            <w:b/>
            <w:bCs/>
            <w:color w:val="1155CC"/>
            <w:sz w:val="18"/>
            <w:szCs w:val="18"/>
            <w:u w:val="single"/>
            <w:lang w:eastAsia="fr-FR"/>
          </w:rPr>
          <w:t>https://doi.org/10.3406/cchav.1979.888</w:t>
        </w:r>
      </w:hyperlink>
    </w:p>
    <w:p w14:paraId="3DEBDF12" w14:textId="77777777" w:rsidR="000E7369" w:rsidRPr="00E6571C" w:rsidRDefault="00457213" w:rsidP="00980035">
      <w:pPr>
        <w:spacing w:after="0" w:line="240" w:lineRule="auto"/>
        <w:rPr>
          <w:rFonts w:eastAsia="Times New Roman" w:cstheme="minorHAnsi"/>
          <w:sz w:val="18"/>
          <w:szCs w:val="18"/>
          <w:lang w:eastAsia="fr-FR"/>
        </w:rPr>
      </w:pPr>
      <w:hyperlink r:id="rId27" w:history="1">
        <w:r w:rsidR="000E7369" w:rsidRPr="00E6571C">
          <w:rPr>
            <w:rFonts w:eastAsia="Times New Roman" w:cstheme="minorHAnsi"/>
            <w:b/>
            <w:bCs/>
            <w:color w:val="1155CC"/>
            <w:sz w:val="18"/>
            <w:szCs w:val="18"/>
            <w:u w:val="single"/>
            <w:lang w:eastAsia="fr-FR"/>
          </w:rPr>
          <w:t>www.persee.fr/doc/cchav_0184-1025_1979_num_1_1_888</w:t>
        </w:r>
      </w:hyperlink>
    </w:p>
    <w:p w14:paraId="1CD994C7" w14:textId="77777777" w:rsidR="000E7369" w:rsidRPr="00E6571C" w:rsidRDefault="00980035" w:rsidP="000E7369">
      <w:pPr>
        <w:spacing w:before="240" w:after="240" w:line="240" w:lineRule="auto"/>
        <w:rPr>
          <w:rFonts w:eastAsia="Times New Roman" w:cstheme="minorHAnsi"/>
          <w:i/>
          <w:sz w:val="18"/>
          <w:szCs w:val="18"/>
          <w:lang w:eastAsia="fr-FR"/>
        </w:rPr>
      </w:pPr>
      <w:r w:rsidRPr="00E6571C">
        <w:rPr>
          <w:rFonts w:eastAsia="Times New Roman" w:cstheme="minorHAnsi"/>
          <w:b/>
          <w:bCs/>
          <w:i/>
          <w:color w:val="000000"/>
          <w:sz w:val="18"/>
          <w:szCs w:val="18"/>
          <w:lang w:eastAsia="fr-FR"/>
        </w:rPr>
        <w:t>* Habilitation à D</w:t>
      </w:r>
      <w:r w:rsidR="000E7369" w:rsidRPr="00E6571C">
        <w:rPr>
          <w:rFonts w:eastAsia="Times New Roman" w:cstheme="minorHAnsi"/>
          <w:b/>
          <w:bCs/>
          <w:i/>
          <w:color w:val="000000"/>
          <w:sz w:val="18"/>
          <w:szCs w:val="18"/>
          <w:lang w:eastAsia="fr-FR"/>
        </w:rPr>
        <w:t xml:space="preserve">iriger des </w:t>
      </w:r>
      <w:r w:rsidRPr="00E6571C">
        <w:rPr>
          <w:rFonts w:eastAsia="Times New Roman" w:cstheme="minorHAnsi"/>
          <w:b/>
          <w:bCs/>
          <w:i/>
          <w:color w:val="000000"/>
          <w:sz w:val="18"/>
          <w:szCs w:val="18"/>
          <w:lang w:eastAsia="fr-FR"/>
        </w:rPr>
        <w:t>R</w:t>
      </w:r>
      <w:r w:rsidR="000E7369" w:rsidRPr="00E6571C">
        <w:rPr>
          <w:rFonts w:eastAsia="Times New Roman" w:cstheme="minorHAnsi"/>
          <w:b/>
          <w:bCs/>
          <w:i/>
          <w:color w:val="000000"/>
          <w:sz w:val="18"/>
          <w:szCs w:val="18"/>
          <w:lang w:eastAsia="fr-FR"/>
        </w:rPr>
        <w:t>echerches :</w:t>
      </w:r>
    </w:p>
    <w:p w14:paraId="622D4499" w14:textId="77777777" w:rsidR="000E7369" w:rsidRPr="00E6571C" w:rsidRDefault="000E7369" w:rsidP="000E7369">
      <w:pPr>
        <w:spacing w:before="240" w:after="240" w:line="240" w:lineRule="auto"/>
        <w:rPr>
          <w:rFonts w:eastAsia="Times New Roman" w:cstheme="minorHAnsi"/>
          <w:i/>
          <w:sz w:val="18"/>
          <w:szCs w:val="18"/>
          <w:lang w:eastAsia="fr-FR"/>
        </w:rPr>
      </w:pPr>
      <w:r w:rsidRPr="00E6571C">
        <w:rPr>
          <w:rFonts w:eastAsia="Times New Roman" w:cstheme="minorHAnsi"/>
          <w:b/>
          <w:bCs/>
          <w:color w:val="000000"/>
          <w:sz w:val="18"/>
          <w:szCs w:val="18"/>
          <w:lang w:eastAsia="fr-FR"/>
        </w:rPr>
        <w:t>1996</w:t>
      </w:r>
      <w:r w:rsidR="00980035" w:rsidRP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w:t>
      </w:r>
      <w:r w:rsidR="00980035" w:rsidRPr="00E6571C">
        <w:rPr>
          <w:rFonts w:eastAsia="Times New Roman" w:cstheme="minorHAnsi"/>
          <w:b/>
          <w:bCs/>
          <w:color w:val="000000"/>
          <w:sz w:val="18"/>
          <w:szCs w:val="18"/>
          <w:lang w:eastAsia="fr-FR"/>
        </w:rPr>
        <w:t xml:space="preserve">Huart, Ruth. </w:t>
      </w:r>
      <w:r w:rsidRPr="00E6571C">
        <w:rPr>
          <w:rFonts w:eastAsia="Times New Roman" w:cstheme="minorHAnsi"/>
          <w:b/>
          <w:bCs/>
          <w:i/>
          <w:color w:val="000000"/>
          <w:sz w:val="18"/>
          <w:szCs w:val="18"/>
          <w:lang w:eastAsia="fr-FR"/>
        </w:rPr>
        <w:t>Accent de mot, accent de phrase et l’énonciateur :  Contribution à une grammaire énonciative de l’anglais oral </w:t>
      </w:r>
    </w:p>
    <w:p w14:paraId="7DAD8529" w14:textId="77777777" w:rsidR="00E6571C" w:rsidRPr="00E6571C" w:rsidRDefault="00980035" w:rsidP="000E7369">
      <w:pPr>
        <w:spacing w:before="240" w:after="240" w:line="240" w:lineRule="auto"/>
        <w:rPr>
          <w:rFonts w:eastAsia="Times New Roman" w:cstheme="minorHAnsi"/>
          <w:b/>
          <w:bCs/>
          <w:i/>
          <w:color w:val="000000"/>
          <w:sz w:val="18"/>
          <w:szCs w:val="18"/>
          <w:lang w:eastAsia="fr-FR"/>
        </w:rPr>
      </w:pPr>
      <w:r w:rsidRPr="00E6571C">
        <w:rPr>
          <w:rFonts w:eastAsia="Times New Roman" w:cstheme="minorHAnsi"/>
          <w:b/>
          <w:bCs/>
          <w:i/>
          <w:color w:val="000000"/>
          <w:sz w:val="18"/>
          <w:szCs w:val="18"/>
          <w:lang w:eastAsia="fr-FR"/>
        </w:rPr>
        <w:t xml:space="preserve">* </w:t>
      </w:r>
      <w:r w:rsidR="000E7369" w:rsidRPr="00E6571C">
        <w:rPr>
          <w:rFonts w:eastAsia="Times New Roman" w:cstheme="minorHAnsi"/>
          <w:b/>
          <w:bCs/>
          <w:i/>
          <w:color w:val="000000"/>
          <w:sz w:val="18"/>
          <w:szCs w:val="18"/>
          <w:lang w:eastAsia="fr-FR"/>
        </w:rPr>
        <w:t>Communication</w:t>
      </w:r>
      <w:r w:rsidRPr="00E6571C">
        <w:rPr>
          <w:rFonts w:eastAsia="Times New Roman" w:cstheme="minorHAnsi"/>
          <w:b/>
          <w:bCs/>
          <w:i/>
          <w:color w:val="000000"/>
          <w:sz w:val="18"/>
          <w:szCs w:val="18"/>
          <w:lang w:eastAsia="fr-FR"/>
        </w:rPr>
        <w:t>s</w:t>
      </w:r>
      <w:r w:rsidR="000E7369" w:rsidRPr="00E6571C">
        <w:rPr>
          <w:rFonts w:eastAsia="Times New Roman" w:cstheme="minorHAnsi"/>
          <w:b/>
          <w:bCs/>
          <w:i/>
          <w:color w:val="000000"/>
          <w:sz w:val="18"/>
          <w:szCs w:val="18"/>
          <w:lang w:eastAsia="fr-FR"/>
        </w:rPr>
        <w:t xml:space="preserve"> orale</w:t>
      </w:r>
      <w:r w:rsidRPr="00E6571C">
        <w:rPr>
          <w:rFonts w:eastAsia="Times New Roman" w:cstheme="minorHAnsi"/>
          <w:b/>
          <w:bCs/>
          <w:i/>
          <w:color w:val="000000"/>
          <w:sz w:val="18"/>
          <w:szCs w:val="18"/>
          <w:lang w:eastAsia="fr-FR"/>
        </w:rPr>
        <w:t>s</w:t>
      </w:r>
      <w:r w:rsidR="00E6571C">
        <w:rPr>
          <w:rFonts w:eastAsia="Times New Roman" w:cstheme="minorHAnsi"/>
          <w:b/>
          <w:bCs/>
          <w:i/>
          <w:color w:val="000000"/>
          <w:sz w:val="18"/>
          <w:szCs w:val="18"/>
          <w:lang w:eastAsia="fr-FR"/>
        </w:rPr>
        <w:t> :</w:t>
      </w:r>
    </w:p>
    <w:p w14:paraId="04DA5F19" w14:textId="77777777" w:rsidR="000E7369" w:rsidRPr="00E6571C" w:rsidRDefault="000E7369" w:rsidP="000E7369">
      <w:pPr>
        <w:spacing w:before="240" w:after="240" w:line="240" w:lineRule="auto"/>
        <w:rPr>
          <w:rFonts w:eastAsia="Times New Roman" w:cstheme="minorHAnsi"/>
          <w:sz w:val="18"/>
          <w:szCs w:val="18"/>
          <w:lang w:eastAsia="fr-FR"/>
        </w:rPr>
      </w:pPr>
      <w:r w:rsidRPr="00E6571C">
        <w:rPr>
          <w:rFonts w:eastAsia="Times New Roman" w:cstheme="minorHAnsi"/>
          <w:b/>
          <w:bCs/>
          <w:color w:val="000000"/>
          <w:sz w:val="18"/>
          <w:szCs w:val="18"/>
          <w:lang w:eastAsia="fr-FR"/>
        </w:rPr>
        <w:t>2011</w:t>
      </w:r>
      <w:r w:rsidR="00E6571C">
        <w:rPr>
          <w:rFonts w:eastAsia="Times New Roman" w:cstheme="minorHAnsi"/>
          <w:b/>
          <w:bCs/>
          <w:color w:val="000000"/>
          <w:sz w:val="18"/>
          <w:szCs w:val="18"/>
          <w:lang w:eastAsia="fr-FR"/>
        </w:rPr>
        <w:t>.</w:t>
      </w:r>
      <w:r w:rsidRPr="00E6571C">
        <w:rPr>
          <w:rFonts w:eastAsia="Times New Roman" w:cstheme="minorHAnsi"/>
          <w:b/>
          <w:bCs/>
          <w:color w:val="000000"/>
          <w:sz w:val="18"/>
          <w:szCs w:val="18"/>
          <w:lang w:eastAsia="fr-FR"/>
        </w:rPr>
        <w:t xml:space="preserve"> Huart, Ruth. “</w:t>
      </w:r>
      <w:r w:rsidRPr="00E6571C">
        <w:rPr>
          <w:rFonts w:eastAsia="Times New Roman" w:cstheme="minorHAnsi"/>
          <w:b/>
          <w:bCs/>
          <w:i/>
          <w:iCs/>
          <w:color w:val="000000"/>
          <w:sz w:val="18"/>
          <w:szCs w:val="18"/>
          <w:lang w:eastAsia="fr-FR"/>
        </w:rPr>
        <w:t>Going</w:t>
      </w:r>
      <w:r w:rsidRPr="00E6571C">
        <w:rPr>
          <w:rFonts w:eastAsia="Times New Roman" w:cstheme="minorHAnsi"/>
          <w:b/>
          <w:bCs/>
          <w:color w:val="000000"/>
          <w:sz w:val="18"/>
          <w:szCs w:val="18"/>
          <w:lang w:eastAsia="fr-FR"/>
        </w:rPr>
        <w:t xml:space="preserve"> to ou </w:t>
      </w:r>
      <w:r w:rsidRPr="00E6571C">
        <w:rPr>
          <w:rFonts w:eastAsia="Times New Roman" w:cstheme="minorHAnsi"/>
          <w:b/>
          <w:bCs/>
          <w:i/>
          <w:iCs/>
          <w:color w:val="000000"/>
          <w:sz w:val="18"/>
          <w:szCs w:val="18"/>
          <w:lang w:eastAsia="fr-FR"/>
        </w:rPr>
        <w:t>gonna</w:t>
      </w:r>
      <w:r w:rsidRPr="00E6571C">
        <w:rPr>
          <w:rFonts w:eastAsia="Times New Roman" w:cstheme="minorHAnsi"/>
          <w:b/>
          <w:bCs/>
          <w:color w:val="000000"/>
          <w:sz w:val="18"/>
          <w:szCs w:val="18"/>
          <w:lang w:eastAsia="fr-FR"/>
        </w:rPr>
        <w:t xml:space="preserve"> dans le voisinage des hypothétiques et des verbes de dire”, </w:t>
      </w:r>
      <w:r w:rsidRPr="00E6571C">
        <w:rPr>
          <w:rFonts w:eastAsia="Times New Roman" w:cstheme="minorHAnsi"/>
          <w:b/>
          <w:bCs/>
          <w:i/>
          <w:iCs/>
          <w:color w:val="000000"/>
          <w:sz w:val="18"/>
          <w:szCs w:val="18"/>
          <w:lang w:eastAsia="fr-FR"/>
        </w:rPr>
        <w:t>Journée d’étude du 1er avril 2011 : Combinatoire de marqueurs en anglais oral contemporain</w:t>
      </w:r>
      <w:r w:rsidRPr="00E6571C">
        <w:rPr>
          <w:rFonts w:eastAsia="Times New Roman" w:cstheme="minorHAnsi"/>
          <w:b/>
          <w:bCs/>
          <w:color w:val="000000"/>
          <w:sz w:val="18"/>
          <w:szCs w:val="18"/>
          <w:lang w:eastAsia="fr-FR"/>
        </w:rPr>
        <w:t>, CLILLAC-ARP EA 3967, Université Paris Diderot, 2011 (communication non publiée).</w:t>
      </w:r>
    </w:p>
    <w:p w14:paraId="487EF675" w14:textId="77777777" w:rsidR="00B1000E" w:rsidRDefault="00B1000E">
      <w:pPr>
        <w:rPr>
          <w:rFonts w:cstheme="minorHAnsi"/>
        </w:rPr>
      </w:pPr>
    </w:p>
    <w:p w14:paraId="49C1BF12" w14:textId="77777777" w:rsidR="00E92E8C" w:rsidRDefault="00E92E8C">
      <w:pPr>
        <w:rPr>
          <w:rFonts w:cstheme="minorHAnsi"/>
        </w:rPr>
      </w:pPr>
      <w:r>
        <w:rPr>
          <w:rFonts w:cstheme="minorHAnsi"/>
        </w:rPr>
        <w:br w:type="page"/>
      </w:r>
    </w:p>
    <w:p w14:paraId="28CBE3D7" w14:textId="3874463C" w:rsidR="00E92E8C" w:rsidRPr="009377E7" w:rsidRDefault="009377E7" w:rsidP="009377E7">
      <w:pPr>
        <w:jc w:val="center"/>
        <w:rPr>
          <w:rFonts w:ascii="Tahoma" w:eastAsia="MS Mincho" w:hAnsi="Tahoma" w:cs="Tahoma"/>
          <w:b/>
          <w:noProof/>
          <w:sz w:val="24"/>
          <w:szCs w:val="24"/>
          <w:lang w:eastAsia="fr-FR"/>
        </w:rPr>
      </w:pPr>
      <w:r w:rsidRPr="009377E7">
        <w:rPr>
          <w:rFonts w:ascii="Tahoma" w:eastAsia="MS Mincho" w:hAnsi="Tahoma" w:cs="Tahoma"/>
          <w:b/>
          <w:noProof/>
          <w:sz w:val="24"/>
          <w:szCs w:val="24"/>
          <w:lang w:eastAsia="fr-FR"/>
        </w:rPr>
        <w:lastRenderedPageBreak/>
        <w:t xml:space="preserve">Sélection notionelle et </w:t>
      </w:r>
      <w:r w:rsidR="00B3127F">
        <w:rPr>
          <w:rFonts w:ascii="Tahoma" w:eastAsia="MS Mincho" w:hAnsi="Tahoma" w:cs="Tahoma"/>
          <w:b/>
          <w:noProof/>
          <w:sz w:val="24"/>
          <w:szCs w:val="24"/>
          <w:lang w:eastAsia="fr-FR"/>
        </w:rPr>
        <w:t>rôle de l’a</w:t>
      </w:r>
      <w:r w:rsidRPr="009377E7">
        <w:rPr>
          <w:rFonts w:ascii="Tahoma" w:eastAsia="MS Mincho" w:hAnsi="Tahoma" w:cs="Tahoma"/>
          <w:b/>
          <w:noProof/>
          <w:sz w:val="24"/>
          <w:szCs w:val="24"/>
          <w:lang w:eastAsia="fr-FR"/>
        </w:rPr>
        <w:t>centuation à l’oral</w:t>
      </w:r>
    </w:p>
    <w:p w14:paraId="30F081D4" w14:textId="7942B9B4" w:rsidR="009377E7" w:rsidRDefault="009377E7" w:rsidP="009377E7">
      <w:pPr>
        <w:jc w:val="center"/>
        <w:rPr>
          <w:rFonts w:ascii="Tahoma" w:eastAsia="Times New Roman" w:hAnsi="Tahoma" w:cs="Tahoma"/>
          <w:i/>
          <w:sz w:val="24"/>
          <w:szCs w:val="24"/>
          <w:lang w:eastAsia="fr-FR"/>
        </w:rPr>
      </w:pPr>
      <w:r w:rsidRPr="00E878A0">
        <w:rPr>
          <w:rFonts w:ascii="Tahoma" w:eastAsia="Times New Roman" w:hAnsi="Tahoma" w:cs="Tahoma"/>
          <w:sz w:val="24"/>
          <w:szCs w:val="24"/>
          <w:lang w:eastAsia="fr-FR"/>
        </w:rPr>
        <w:t>Steven Schaefer</w:t>
      </w:r>
      <w:r w:rsidR="00E878A0" w:rsidRPr="00E878A0">
        <w:rPr>
          <w:rFonts w:ascii="Tahoma" w:eastAsia="Times New Roman" w:hAnsi="Tahoma" w:cs="Tahoma"/>
          <w:sz w:val="24"/>
          <w:szCs w:val="24"/>
          <w:lang w:eastAsia="fr-FR"/>
        </w:rPr>
        <w:t xml:space="preserve"> </w:t>
      </w:r>
      <w:r w:rsidR="00E878A0" w:rsidRPr="00E878A0">
        <w:rPr>
          <w:rFonts w:ascii="Tahoma" w:eastAsia="Times New Roman" w:hAnsi="Tahoma" w:cs="Tahoma"/>
          <w:i/>
          <w:sz w:val="24"/>
          <w:szCs w:val="24"/>
          <w:lang w:eastAsia="fr-FR"/>
        </w:rPr>
        <w:t>(Univ. Paris Sorbonne)</w:t>
      </w:r>
    </w:p>
    <w:p w14:paraId="3FC9CA21" w14:textId="77777777" w:rsidR="00B3127F" w:rsidRDefault="00B3127F" w:rsidP="00B3127F">
      <w:pPr>
        <w:jc w:val="both"/>
        <w:rPr>
          <w:rFonts w:ascii="Tahoma" w:hAnsi="Tahoma" w:cs="Tahoma"/>
          <w:sz w:val="24"/>
          <w:szCs w:val="24"/>
        </w:rPr>
      </w:pPr>
    </w:p>
    <w:p w14:paraId="0B1E8546" w14:textId="1206241F" w:rsidR="00B3127F" w:rsidRPr="00B3127F" w:rsidRDefault="00B3127F" w:rsidP="00B3127F">
      <w:pPr>
        <w:jc w:val="both"/>
        <w:rPr>
          <w:rFonts w:ascii="Tahoma" w:hAnsi="Tahoma" w:cs="Tahoma"/>
          <w:sz w:val="24"/>
          <w:szCs w:val="24"/>
        </w:rPr>
      </w:pPr>
      <w:r w:rsidRPr="00B3127F">
        <w:rPr>
          <w:rFonts w:ascii="Tahoma" w:hAnsi="Tahoma" w:cs="Tahoma"/>
          <w:sz w:val="24"/>
          <w:szCs w:val="24"/>
        </w:rPr>
        <w:t>Cette communication propose un rapide survol de quelques aspects-clés de l’énorme contribution de Ruth Huart à l'élaboration d'une grammaire de l'anglais oral, à travers sa recherche sur le rôle de l’accentuation dans la construction de l’énoncé de l’anglais oral spontané. En évitant les approches traditionnelles purement descriptives ou mécanistes, Huart a proposé de voir dans l’accentuation un marqueur prosodique de la « sélection notionnelle » dans l'optique de la Théorie des Opérations Enonciatives et Prédicatives de A. Culioli : les termes portant un marqueur acoustique saillant correspondraient à la contribution par l’énonciateur au processus de construction de l'énoncé, des mots lexicaux renvoyant à des notions mises en relation dans une prédication. Considéré comme un degré moindre dans l'échelle des accents (saillances acoustiques), les marqueurs moins proéminents (désaccentués) correspondraient à des termes de relations “pré-construites” (reprises dans le text</w:t>
      </w:r>
      <w:r w:rsidR="008C4952">
        <w:rPr>
          <w:rFonts w:ascii="Tahoma" w:hAnsi="Tahoma" w:cs="Tahoma"/>
          <w:sz w:val="24"/>
          <w:szCs w:val="24"/>
        </w:rPr>
        <w:t>e avant, reprises notionnellement</w:t>
      </w:r>
      <w:r w:rsidRPr="00B3127F">
        <w:rPr>
          <w:rFonts w:ascii="Tahoma" w:hAnsi="Tahoma" w:cs="Tahoma"/>
          <w:sz w:val="24"/>
          <w:szCs w:val="24"/>
        </w:rPr>
        <w:t xml:space="preserve"> ou situationnellement). En bas de l'échelle, les marqueurs réduits (des mots grammaticaux) correspondraient aux marqueurs de repérage purement relationnels.</w:t>
      </w:r>
    </w:p>
    <w:p w14:paraId="64F42FA5" w14:textId="77777777" w:rsidR="00B3127F" w:rsidRPr="00B3127F" w:rsidRDefault="00B3127F" w:rsidP="00B3127F">
      <w:pPr>
        <w:jc w:val="both"/>
        <w:rPr>
          <w:rFonts w:ascii="Tahoma" w:hAnsi="Tahoma" w:cs="Tahoma"/>
          <w:sz w:val="24"/>
          <w:szCs w:val="24"/>
        </w:rPr>
      </w:pPr>
      <w:r w:rsidRPr="00B3127F">
        <w:rPr>
          <w:rFonts w:ascii="Tahoma" w:hAnsi="Tahoma" w:cs="Tahoma"/>
          <w:sz w:val="24"/>
          <w:szCs w:val="24"/>
        </w:rPr>
        <w:t>La distinction courante entre les mots à sémantisme plein et les mots dits « outils » grammaticaux (prépositions, pronoms, auxiliaires, la copule) serait à nuancer, car les mots lexicaux sont souvent réduits soit entre ‘battements’ rythmiques (accents forts) qui structurent les groupes intonatifs soit à la suite du « noyau » intonatif ; les mots dits “outils” sont parfois dotés d'un degré de saillance supérieur, où leur emploi relève de la construction de l'altérité.</w:t>
      </w:r>
    </w:p>
    <w:p w14:paraId="2ADD8C7D" w14:textId="77777777" w:rsidR="00B3127F" w:rsidRPr="00B3127F" w:rsidRDefault="00B3127F" w:rsidP="00B3127F">
      <w:pPr>
        <w:jc w:val="both"/>
        <w:rPr>
          <w:rFonts w:ascii="Tahoma" w:hAnsi="Tahoma" w:cs="Tahoma"/>
          <w:sz w:val="24"/>
          <w:szCs w:val="24"/>
        </w:rPr>
      </w:pPr>
      <w:r w:rsidRPr="00B3127F">
        <w:rPr>
          <w:rFonts w:ascii="Tahoma" w:hAnsi="Tahoma" w:cs="Tahoma"/>
          <w:sz w:val="24"/>
          <w:szCs w:val="24"/>
        </w:rPr>
        <w:t>Pour illustrer la bivalence accentuelle de quelques marqueurs grammaticaux, on prendra pour exemple les prépositions AT et OF, en essayant de mettre en évidence les repérages qui révèlent les traces de relations en jeu, ainsi troublant la distinction trop simpliste entre mots lexicaux et mots grammaticaux.</w:t>
      </w:r>
    </w:p>
    <w:p w14:paraId="106360D8" w14:textId="47EEB826" w:rsidR="00B3127F" w:rsidRDefault="00B3127F" w:rsidP="00B3127F">
      <w:pPr>
        <w:jc w:val="both"/>
      </w:pPr>
    </w:p>
    <w:p w14:paraId="2C1B5FB6" w14:textId="77777777" w:rsidR="00B3127F" w:rsidRDefault="00B3127F" w:rsidP="00B3127F">
      <w:pPr>
        <w:jc w:val="both"/>
      </w:pPr>
    </w:p>
    <w:p w14:paraId="4F86F23E" w14:textId="1E9EAA0F" w:rsidR="00B3127F" w:rsidRPr="00B3127F" w:rsidRDefault="00B3127F" w:rsidP="00B3127F">
      <w:pPr>
        <w:jc w:val="both"/>
        <w:rPr>
          <w:rFonts w:ascii="Tahoma" w:hAnsi="Tahoma" w:cs="Tahoma"/>
          <w:b/>
          <w:sz w:val="20"/>
          <w:szCs w:val="20"/>
          <w:lang w:val="en-US"/>
        </w:rPr>
      </w:pPr>
      <w:r w:rsidRPr="00B3127F">
        <w:rPr>
          <w:rFonts w:ascii="Tahoma" w:hAnsi="Tahoma" w:cs="Tahoma"/>
          <w:b/>
          <w:sz w:val="20"/>
          <w:szCs w:val="20"/>
          <w:lang w:val="en-US"/>
        </w:rPr>
        <w:t xml:space="preserve">Bibliographie </w:t>
      </w:r>
    </w:p>
    <w:p w14:paraId="5E0FD571" w14:textId="7DBB3C0E" w:rsidR="00B3127F" w:rsidRPr="00B3127F" w:rsidRDefault="00B3127F" w:rsidP="00B3127F">
      <w:pPr>
        <w:pStyle w:val="bibliographie"/>
        <w:spacing w:before="0" w:beforeAutospacing="0" w:after="60" w:afterAutospacing="0"/>
        <w:jc w:val="both"/>
        <w:rPr>
          <w:rFonts w:ascii="Tahoma" w:hAnsi="Tahoma" w:cs="Tahoma"/>
          <w:sz w:val="20"/>
          <w:szCs w:val="20"/>
          <w:lang w:val="en-US"/>
        </w:rPr>
      </w:pPr>
      <w:r w:rsidRPr="00B3127F">
        <w:rPr>
          <w:rFonts w:ascii="Tahoma" w:hAnsi="Tahoma" w:cs="Tahoma"/>
          <w:sz w:val="20"/>
          <w:szCs w:val="20"/>
          <w:lang w:val="en-US"/>
        </w:rPr>
        <w:t>Cauldwell, R. A Syllabus for Listening – Decoding, 2018, Birmingham, Speech in Action.</w:t>
      </w:r>
    </w:p>
    <w:p w14:paraId="207C4624" w14:textId="77777777" w:rsidR="00B3127F" w:rsidRPr="00B3127F" w:rsidRDefault="00B3127F" w:rsidP="00B3127F">
      <w:pPr>
        <w:pStyle w:val="bibliographie"/>
        <w:spacing w:before="0" w:beforeAutospacing="0" w:after="60" w:afterAutospacing="0"/>
        <w:jc w:val="both"/>
        <w:rPr>
          <w:rFonts w:ascii="Tahoma" w:hAnsi="Tahoma" w:cs="Tahoma"/>
          <w:sz w:val="20"/>
          <w:szCs w:val="20"/>
        </w:rPr>
      </w:pPr>
      <w:r w:rsidRPr="00345A12">
        <w:rPr>
          <w:rFonts w:ascii="Tahoma" w:hAnsi="Tahoma" w:cs="Tahoma"/>
          <w:sz w:val="20"/>
          <w:szCs w:val="20"/>
          <w:lang w:val="en-US"/>
        </w:rPr>
        <w:t xml:space="preserve">Culioli, A. "The Concept of Notional Domain". </w:t>
      </w:r>
      <w:r w:rsidRPr="00B3127F">
        <w:rPr>
          <w:rFonts w:ascii="Tahoma" w:hAnsi="Tahoma" w:cs="Tahoma"/>
          <w:sz w:val="20"/>
          <w:szCs w:val="20"/>
        </w:rPr>
        <w:t>Pour une linguistique de l’énonciation : opérations et représentations, T.1,  1990, Gap, Ophrys, p.67</w:t>
      </w:r>
      <w:r w:rsidRPr="00B3127F">
        <w:rPr>
          <w:rFonts w:ascii="Tahoma" w:hAnsi="Tahoma" w:cs="Tahoma"/>
          <w:sz w:val="20"/>
          <w:szCs w:val="20"/>
        </w:rPr>
        <w:noBreakHyphen/>
        <w:t>81.</w:t>
      </w:r>
    </w:p>
    <w:p w14:paraId="5A9B90BE" w14:textId="77777777" w:rsidR="00B3127F" w:rsidRPr="00345A12" w:rsidRDefault="00B3127F" w:rsidP="00B3127F">
      <w:pPr>
        <w:pStyle w:val="bibliographie"/>
        <w:spacing w:before="0" w:beforeAutospacing="0" w:after="60" w:afterAutospacing="0"/>
        <w:jc w:val="both"/>
        <w:rPr>
          <w:rFonts w:ascii="Tahoma" w:hAnsi="Tahoma" w:cs="Tahoma"/>
          <w:sz w:val="20"/>
          <w:szCs w:val="20"/>
          <w:lang w:val="en-US"/>
        </w:rPr>
      </w:pPr>
      <w:r w:rsidRPr="00345A12">
        <w:rPr>
          <w:rFonts w:ascii="Tahoma" w:hAnsi="Tahoma" w:cs="Tahoma"/>
          <w:sz w:val="20"/>
          <w:szCs w:val="20"/>
          <w:lang w:val="en-US"/>
        </w:rPr>
        <w:t>Huart, R. "The role of relative prominence in constructing reference in spoken English", dans Interfaces prosodiques IP2003, Nantes, p.271-276.</w:t>
      </w:r>
    </w:p>
    <w:p w14:paraId="1D0CB5AC" w14:textId="32B76A1E" w:rsidR="00B3127F" w:rsidRPr="00345A12" w:rsidRDefault="00B3127F" w:rsidP="00B3127F">
      <w:pPr>
        <w:pStyle w:val="bibliographie"/>
        <w:spacing w:before="0" w:beforeAutospacing="0" w:after="60" w:afterAutospacing="0"/>
        <w:jc w:val="both"/>
        <w:rPr>
          <w:rFonts w:ascii="Tahoma" w:hAnsi="Tahoma" w:cs="Tahoma"/>
          <w:sz w:val="20"/>
          <w:szCs w:val="20"/>
          <w:lang w:val="en-US"/>
        </w:rPr>
      </w:pPr>
      <w:r w:rsidRPr="00345A12">
        <w:rPr>
          <w:rFonts w:ascii="Tahoma" w:hAnsi="Tahoma" w:cs="Tahoma"/>
          <w:sz w:val="20"/>
          <w:szCs w:val="20"/>
          <w:lang w:val="en-US"/>
        </w:rPr>
        <w:t>Huart, R. "Stressed prepositions and the expression of ‘otherness’", dans Actes du neuvième colloque d’avril sur l’anglais oral, 1998, p.85-92.</w:t>
      </w:r>
    </w:p>
    <w:p w14:paraId="0BA24980" w14:textId="1E9FE0BB" w:rsidR="00B3127F" w:rsidRPr="00B3127F" w:rsidRDefault="00B3127F" w:rsidP="00B3127F">
      <w:pPr>
        <w:pStyle w:val="bibliographie"/>
        <w:spacing w:before="0" w:beforeAutospacing="0" w:after="60" w:afterAutospacing="0"/>
        <w:jc w:val="both"/>
        <w:rPr>
          <w:rFonts w:ascii="Tahoma" w:hAnsi="Tahoma" w:cs="Tahoma"/>
          <w:sz w:val="20"/>
          <w:szCs w:val="20"/>
        </w:rPr>
      </w:pPr>
      <w:r w:rsidRPr="00345A12">
        <w:rPr>
          <w:rFonts w:ascii="Tahoma" w:hAnsi="Tahoma" w:cs="Tahoma"/>
          <w:sz w:val="20"/>
          <w:szCs w:val="20"/>
          <w:lang w:val="en-US"/>
        </w:rPr>
        <w:t xml:space="preserve">Huart, R.  </w:t>
      </w:r>
      <w:r w:rsidRPr="00B3127F">
        <w:rPr>
          <w:rFonts w:ascii="Tahoma" w:hAnsi="Tahoma" w:cs="Tahoma"/>
          <w:sz w:val="20"/>
          <w:szCs w:val="20"/>
        </w:rPr>
        <w:t xml:space="preserve">"Désaccentuation, composition, réduction, cliticisation : un continuum", dans Gaudy-Campbell, Isabelle et Horgues, Céline, (eds.) Linguistique anglaise et oralité : vers une approche intégrée, 2019, </w:t>
      </w:r>
      <w:r w:rsidR="00345A12">
        <w:rPr>
          <w:rFonts w:ascii="Tahoma" w:hAnsi="Tahoma" w:cs="Tahoma"/>
          <w:sz w:val="20"/>
          <w:szCs w:val="20"/>
        </w:rPr>
        <w:t>p.151-167</w:t>
      </w:r>
      <w:r w:rsidRPr="00B3127F">
        <w:rPr>
          <w:rFonts w:ascii="Tahoma" w:hAnsi="Tahoma" w:cs="Tahoma"/>
          <w:sz w:val="20"/>
          <w:szCs w:val="20"/>
        </w:rPr>
        <w:t>.</w:t>
      </w:r>
    </w:p>
    <w:p w14:paraId="6BEA67F3" w14:textId="77777777" w:rsidR="00B3127F" w:rsidRPr="00B3127F" w:rsidRDefault="00B3127F" w:rsidP="00B3127F">
      <w:pPr>
        <w:pStyle w:val="bibliographie"/>
        <w:spacing w:before="0" w:beforeAutospacing="0" w:after="60" w:afterAutospacing="0"/>
        <w:jc w:val="both"/>
        <w:rPr>
          <w:rFonts w:ascii="Tahoma" w:hAnsi="Tahoma" w:cs="Tahoma"/>
          <w:sz w:val="20"/>
          <w:szCs w:val="20"/>
        </w:rPr>
      </w:pPr>
      <w:r w:rsidRPr="00B3127F">
        <w:rPr>
          <w:rFonts w:ascii="Tahoma" w:hAnsi="Tahoma" w:cs="Tahoma"/>
          <w:sz w:val="20"/>
          <w:szCs w:val="20"/>
        </w:rPr>
        <w:t>Schaefer, S. "Thématisation et focalisation en prosodie : procédés complémentaires mais compatibles ?", dans Cahiers Charles V n°30 : Thématisation et focalisation, Université Paris 7, 2001, p. 113-143.</w:t>
      </w:r>
    </w:p>
    <w:p w14:paraId="0FDB21A2" w14:textId="77777777" w:rsidR="00B3127F" w:rsidRPr="00E878A0" w:rsidRDefault="00B3127F" w:rsidP="009377E7">
      <w:pPr>
        <w:jc w:val="center"/>
        <w:rPr>
          <w:rFonts w:ascii="Tahoma" w:eastAsia="Times New Roman" w:hAnsi="Tahoma" w:cs="Tahoma"/>
          <w:i/>
          <w:sz w:val="24"/>
          <w:szCs w:val="24"/>
          <w:lang w:eastAsia="fr-FR"/>
        </w:rPr>
      </w:pPr>
    </w:p>
    <w:p w14:paraId="15B169E0" w14:textId="77777777" w:rsidR="009377E7" w:rsidRPr="00E878A0" w:rsidRDefault="009377E7" w:rsidP="00E878A0">
      <w:pPr>
        <w:jc w:val="center"/>
        <w:rPr>
          <w:rFonts w:ascii="Tahoma" w:eastAsia="Times New Roman" w:hAnsi="Tahoma" w:cs="Tahoma"/>
          <w:b/>
          <w:sz w:val="24"/>
          <w:szCs w:val="24"/>
          <w:lang w:eastAsia="fr-FR"/>
        </w:rPr>
      </w:pPr>
      <w:r>
        <w:rPr>
          <w:rFonts w:ascii="Tahoma" w:eastAsia="Times New Roman" w:hAnsi="Tahoma" w:cs="Tahoma"/>
          <w:i/>
          <w:sz w:val="24"/>
          <w:szCs w:val="24"/>
          <w:lang w:eastAsia="fr-FR"/>
        </w:rPr>
        <w:br w:type="page"/>
      </w:r>
      <w:r w:rsidRPr="00E878A0">
        <w:rPr>
          <w:rFonts w:ascii="Tahoma" w:eastAsia="Times New Roman" w:hAnsi="Tahoma" w:cs="Tahoma"/>
          <w:b/>
          <w:sz w:val="24"/>
          <w:szCs w:val="24"/>
          <w:lang w:eastAsia="fr-FR"/>
        </w:rPr>
        <w:lastRenderedPageBreak/>
        <w:t>L’accentuation des composés : une histoire de relations</w:t>
      </w:r>
    </w:p>
    <w:p w14:paraId="52377145" w14:textId="77777777" w:rsidR="00E878A0" w:rsidRPr="00E878A0" w:rsidRDefault="009377E7" w:rsidP="009377E7">
      <w:pPr>
        <w:jc w:val="center"/>
        <w:rPr>
          <w:rFonts w:ascii="Tahoma" w:eastAsia="Times New Roman" w:hAnsi="Tahoma" w:cs="Tahoma"/>
          <w:sz w:val="24"/>
          <w:szCs w:val="24"/>
          <w:lang w:eastAsia="fr-FR"/>
        </w:rPr>
      </w:pPr>
      <w:r w:rsidRPr="00E878A0">
        <w:rPr>
          <w:rFonts w:ascii="Tahoma" w:eastAsia="Times New Roman" w:hAnsi="Tahoma" w:cs="Tahoma"/>
          <w:sz w:val="24"/>
          <w:szCs w:val="24"/>
          <w:lang w:eastAsia="fr-FR"/>
        </w:rPr>
        <w:t xml:space="preserve">Susan Moore </w:t>
      </w:r>
      <w:r w:rsidR="00E878A0" w:rsidRPr="00E878A0">
        <w:rPr>
          <w:rFonts w:ascii="Tahoma" w:eastAsia="Times New Roman" w:hAnsi="Tahoma" w:cs="Tahoma"/>
          <w:sz w:val="24"/>
          <w:szCs w:val="24"/>
          <w:lang w:eastAsia="fr-FR"/>
        </w:rPr>
        <w:t xml:space="preserve">(Univ. Limoges) </w:t>
      </w:r>
      <w:r w:rsidRPr="00E878A0">
        <w:rPr>
          <w:rFonts w:ascii="Tahoma" w:eastAsia="Times New Roman" w:hAnsi="Tahoma" w:cs="Tahoma"/>
          <w:sz w:val="24"/>
          <w:szCs w:val="24"/>
          <w:lang w:eastAsia="fr-FR"/>
        </w:rPr>
        <w:t>et Nicolas Trapateau</w:t>
      </w:r>
      <w:r w:rsidR="00E878A0" w:rsidRPr="00E878A0">
        <w:rPr>
          <w:rFonts w:ascii="Tahoma" w:eastAsia="Times New Roman" w:hAnsi="Tahoma" w:cs="Tahoma"/>
          <w:sz w:val="24"/>
          <w:szCs w:val="24"/>
          <w:lang w:eastAsia="fr-FR"/>
        </w:rPr>
        <w:t xml:space="preserve"> (Univ. Côte d’Azur)</w:t>
      </w:r>
    </w:p>
    <w:p w14:paraId="34013511" w14:textId="77777777" w:rsidR="00E878A0" w:rsidRPr="00E878A0" w:rsidRDefault="00E878A0" w:rsidP="009377E7">
      <w:pPr>
        <w:jc w:val="center"/>
        <w:rPr>
          <w:rFonts w:ascii="Tahoma" w:eastAsia="Times New Roman" w:hAnsi="Tahoma" w:cs="Tahoma"/>
          <w:sz w:val="24"/>
          <w:szCs w:val="24"/>
          <w:lang w:eastAsia="fr-FR"/>
        </w:rPr>
      </w:pPr>
    </w:p>
    <w:p w14:paraId="2D5D8E37" w14:textId="77777777" w:rsidR="00E878A0" w:rsidRPr="00D319F0" w:rsidRDefault="00E878A0" w:rsidP="00E878A0">
      <w:pPr>
        <w:spacing w:after="60"/>
        <w:jc w:val="both"/>
        <w:rPr>
          <w:rFonts w:ascii="Tahoma" w:hAnsi="Tahoma" w:cs="Tahoma"/>
          <w:b/>
          <w:sz w:val="24"/>
          <w:szCs w:val="24"/>
        </w:rPr>
      </w:pPr>
      <w:r w:rsidRPr="00E878A0">
        <w:rPr>
          <w:rFonts w:ascii="Tahoma" w:hAnsi="Tahoma" w:cs="Tahoma"/>
          <w:b/>
        </w:rPr>
        <w:t>« En présence d’une suite de deux noms, on doit se demander si le sens du premier s’ajoute à celui du second, en fournissant une précision de type descriptif (deux accents mélodiques). Sinon, il y a toutes les chances pour que la définition passe par la reconstruction d’une relation plus complexe (désaccentuation du second terme). </w:t>
      </w:r>
      <w:r w:rsidRPr="00D319F0">
        <w:rPr>
          <w:rFonts w:ascii="Tahoma" w:hAnsi="Tahoma" w:cs="Tahoma"/>
          <w:b/>
          <w:sz w:val="24"/>
          <w:szCs w:val="24"/>
        </w:rPr>
        <w:t xml:space="preserve">» </w:t>
      </w:r>
      <w:r w:rsidRPr="00D319F0">
        <w:rPr>
          <w:rFonts w:ascii="Tahoma" w:hAnsi="Tahoma" w:cs="Tahoma"/>
          <w:sz w:val="24"/>
          <w:szCs w:val="24"/>
        </w:rPr>
        <w:t xml:space="preserve">Huart, 2010. </w:t>
      </w:r>
      <w:r w:rsidRPr="00D319F0">
        <w:rPr>
          <w:rFonts w:ascii="Tahoma" w:hAnsi="Tahoma" w:cs="Tahoma"/>
          <w:i/>
          <w:sz w:val="24"/>
          <w:szCs w:val="24"/>
        </w:rPr>
        <w:t>Nouvelle grammaire de l’anglais orale,</w:t>
      </w:r>
      <w:r w:rsidRPr="00D319F0">
        <w:rPr>
          <w:rFonts w:ascii="Tahoma" w:hAnsi="Tahoma" w:cs="Tahoma"/>
          <w:sz w:val="24"/>
          <w:szCs w:val="24"/>
        </w:rPr>
        <w:t xml:space="preserve"> p. 187.</w:t>
      </w:r>
    </w:p>
    <w:p w14:paraId="7925A0EE" w14:textId="77777777" w:rsidR="00E878A0" w:rsidRPr="00E878A0" w:rsidRDefault="00E878A0" w:rsidP="00E878A0">
      <w:pPr>
        <w:spacing w:after="0"/>
        <w:jc w:val="both"/>
        <w:rPr>
          <w:rFonts w:ascii="Tahoma" w:hAnsi="Tahoma" w:cs="Tahoma"/>
          <w:sz w:val="24"/>
          <w:szCs w:val="24"/>
        </w:rPr>
      </w:pPr>
      <w:r w:rsidRPr="00E878A0">
        <w:rPr>
          <w:rFonts w:ascii="Tahoma" w:hAnsi="Tahoma" w:cs="Tahoma"/>
          <w:sz w:val="24"/>
          <w:szCs w:val="24"/>
        </w:rPr>
        <w:t>La citation qui est centrale à notre analyse nous incite à questionner la manière dont les schémas accentuels sous-tendent des relations entre les éléments formant un composé.</w:t>
      </w:r>
    </w:p>
    <w:p w14:paraId="339BB935" w14:textId="77777777" w:rsidR="00E878A0" w:rsidRPr="00E878A0" w:rsidRDefault="00E878A0" w:rsidP="00E878A0">
      <w:pPr>
        <w:spacing w:after="0"/>
        <w:jc w:val="both"/>
        <w:rPr>
          <w:rFonts w:ascii="Tahoma" w:hAnsi="Tahoma" w:cs="Tahoma"/>
          <w:sz w:val="24"/>
          <w:szCs w:val="24"/>
        </w:rPr>
      </w:pPr>
    </w:p>
    <w:p w14:paraId="781CEBB6" w14:textId="77777777" w:rsidR="00E878A0" w:rsidRPr="00E878A0" w:rsidRDefault="00E878A0" w:rsidP="00E878A0">
      <w:pPr>
        <w:spacing w:after="60"/>
        <w:jc w:val="both"/>
        <w:rPr>
          <w:rFonts w:ascii="Tahoma" w:hAnsi="Tahoma" w:cs="Tahoma"/>
          <w:sz w:val="24"/>
          <w:szCs w:val="24"/>
        </w:rPr>
      </w:pPr>
      <w:r w:rsidRPr="00E878A0">
        <w:rPr>
          <w:rFonts w:ascii="Tahoma" w:hAnsi="Tahoma" w:cs="Tahoma"/>
          <w:sz w:val="24"/>
          <w:szCs w:val="24"/>
        </w:rPr>
        <w:t>Après un bref tour d’horizon sur la nature de l’accentuation, nous nous intéressons à la notation des schémas accentuels des composés. Nous comparons la notation de R. Huart et les conventions diverses utilisées dans des dictionnaires de prononciation allant du 18</w:t>
      </w:r>
      <w:r w:rsidRPr="00E878A0">
        <w:rPr>
          <w:rFonts w:ascii="Tahoma" w:hAnsi="Tahoma" w:cs="Tahoma"/>
          <w:sz w:val="24"/>
          <w:szCs w:val="24"/>
          <w:vertAlign w:val="superscript"/>
        </w:rPr>
        <w:t>ème</w:t>
      </w:r>
      <w:r w:rsidRPr="00E878A0">
        <w:rPr>
          <w:rFonts w:ascii="Tahoma" w:hAnsi="Tahoma" w:cs="Tahoma"/>
          <w:sz w:val="24"/>
          <w:szCs w:val="24"/>
        </w:rPr>
        <w:t xml:space="preserve"> au 21</w:t>
      </w:r>
      <w:r w:rsidRPr="00E878A0">
        <w:rPr>
          <w:rFonts w:ascii="Tahoma" w:hAnsi="Tahoma" w:cs="Tahoma"/>
          <w:sz w:val="24"/>
          <w:szCs w:val="24"/>
          <w:vertAlign w:val="superscript"/>
        </w:rPr>
        <w:t>ème</w:t>
      </w:r>
      <w:r w:rsidRPr="00E878A0">
        <w:rPr>
          <w:rFonts w:ascii="Tahoma" w:hAnsi="Tahoma" w:cs="Tahoma"/>
          <w:sz w:val="24"/>
          <w:szCs w:val="24"/>
        </w:rPr>
        <w:t xml:space="preserve"> siècle. Ensuite, à partir d’une étude d’unités lexicales tirées de dictionnaires à travers trois siècles, nous explorons les différentes relations entre éléments de composés et leur corrélation avec l’accentuation, à l’instar des travaux de R. Huart. L’étude porte aussi bien sur de nouvelles entrées dictionnairiques que sur des composés bien établis afin d’étudier l’évolution des schémas accentuels ainsi que les cas d’instabilité éventuelle (notamment des composés comportant un élément relatif à la notion de frontière ou d’extrémité). Dans quels cas l’instabilité se manifeste-t-elle ? Ces choix accentuels impliquent-ils des représentations mentales divergentes ? Enfin, qu’en est-il du fonctionnement de ces unités lexicales en discours ? </w:t>
      </w:r>
    </w:p>
    <w:p w14:paraId="088B8D92" w14:textId="77777777" w:rsidR="00E878A0" w:rsidRPr="00E878A0" w:rsidRDefault="00E878A0" w:rsidP="00E878A0">
      <w:pPr>
        <w:spacing w:after="60"/>
        <w:jc w:val="both"/>
        <w:rPr>
          <w:rFonts w:ascii="Tahoma" w:hAnsi="Tahoma" w:cs="Tahoma"/>
          <w:sz w:val="24"/>
          <w:szCs w:val="24"/>
        </w:rPr>
      </w:pPr>
    </w:p>
    <w:p w14:paraId="6CC2D59B" w14:textId="77777777" w:rsidR="00E878A0" w:rsidRPr="00954912" w:rsidRDefault="00E878A0" w:rsidP="00E878A0">
      <w:pPr>
        <w:spacing w:after="60"/>
        <w:jc w:val="both"/>
        <w:rPr>
          <w:rFonts w:ascii="Tahoma" w:hAnsi="Tahoma" w:cs="Tahoma"/>
          <w:b/>
          <w:sz w:val="20"/>
          <w:szCs w:val="20"/>
        </w:rPr>
      </w:pPr>
      <w:r w:rsidRPr="00954912">
        <w:rPr>
          <w:rFonts w:ascii="Tahoma" w:hAnsi="Tahoma" w:cs="Tahoma"/>
          <w:b/>
          <w:sz w:val="20"/>
          <w:szCs w:val="20"/>
        </w:rPr>
        <w:t>Bibliographie</w:t>
      </w:r>
    </w:p>
    <w:p w14:paraId="098984A9"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Boisson, C. 1980. </w:t>
      </w:r>
      <w:r w:rsidRPr="00954912">
        <w:rPr>
          <w:rFonts w:ascii="Tahoma" w:hAnsi="Tahoma" w:cs="Tahoma"/>
          <w:i/>
          <w:iCs/>
          <w:sz w:val="20"/>
          <w:szCs w:val="20"/>
        </w:rPr>
        <w:t>L’accentuation des composés en anglais contemporain avec quelques contributions à l'accentologie générale</w:t>
      </w:r>
      <w:r w:rsidRPr="00954912">
        <w:rPr>
          <w:rFonts w:ascii="Tahoma" w:hAnsi="Tahoma" w:cs="Tahoma"/>
          <w:sz w:val="20"/>
          <w:szCs w:val="20"/>
        </w:rPr>
        <w:t>. Thèse de doctorat d'Etat, Université Paris VII.</w:t>
      </w:r>
    </w:p>
    <w:p w14:paraId="7BB309DA"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Duchet, J-L. 2016. </w:t>
      </w:r>
      <w:r w:rsidRPr="00954912">
        <w:rPr>
          <w:rFonts w:ascii="Tahoma" w:hAnsi="Tahoma" w:cs="Tahoma"/>
          <w:i/>
          <w:iCs/>
          <w:sz w:val="20"/>
          <w:szCs w:val="20"/>
        </w:rPr>
        <w:t>Code de l’anglais oral</w:t>
      </w:r>
      <w:r w:rsidRPr="00954912">
        <w:rPr>
          <w:rFonts w:ascii="Tahoma" w:hAnsi="Tahoma" w:cs="Tahoma"/>
          <w:sz w:val="20"/>
          <w:szCs w:val="20"/>
        </w:rPr>
        <w:t xml:space="preserve">. Ophrys. </w:t>
      </w:r>
    </w:p>
    <w:p w14:paraId="1E8DF4D2"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Ginésy, M. 1995. </w:t>
      </w:r>
      <w:r w:rsidRPr="00954912">
        <w:rPr>
          <w:rFonts w:ascii="Tahoma" w:hAnsi="Tahoma" w:cs="Tahoma"/>
          <w:i/>
          <w:iCs/>
          <w:sz w:val="20"/>
          <w:szCs w:val="20"/>
        </w:rPr>
        <w:t>Mémento de phonétique anglaise</w:t>
      </w:r>
      <w:r w:rsidRPr="00954912">
        <w:rPr>
          <w:rFonts w:ascii="Tahoma" w:hAnsi="Tahoma" w:cs="Tahoma"/>
          <w:sz w:val="20"/>
          <w:szCs w:val="20"/>
        </w:rPr>
        <w:t xml:space="preserve">. Nathan université. </w:t>
      </w:r>
    </w:p>
    <w:p w14:paraId="46F5E33F"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Huart, R. 2010. </w:t>
      </w:r>
      <w:r w:rsidRPr="00954912">
        <w:rPr>
          <w:rFonts w:ascii="Tahoma" w:hAnsi="Tahoma" w:cs="Tahoma"/>
          <w:i/>
          <w:sz w:val="20"/>
          <w:szCs w:val="20"/>
        </w:rPr>
        <w:t xml:space="preserve">Nouvelle </w:t>
      </w:r>
      <w:r w:rsidRPr="00954912">
        <w:rPr>
          <w:rFonts w:ascii="Tahoma" w:hAnsi="Tahoma" w:cs="Tahoma"/>
          <w:sz w:val="20"/>
          <w:szCs w:val="20"/>
        </w:rPr>
        <w:t>g</w:t>
      </w:r>
      <w:r w:rsidRPr="00954912">
        <w:rPr>
          <w:rFonts w:ascii="Tahoma" w:hAnsi="Tahoma" w:cs="Tahoma"/>
          <w:i/>
          <w:iCs/>
          <w:sz w:val="20"/>
          <w:szCs w:val="20"/>
        </w:rPr>
        <w:t>rammaire de l’anglais oral</w:t>
      </w:r>
      <w:r w:rsidRPr="00954912">
        <w:rPr>
          <w:rFonts w:ascii="Tahoma" w:hAnsi="Tahoma" w:cs="Tahoma"/>
          <w:sz w:val="20"/>
          <w:szCs w:val="20"/>
        </w:rPr>
        <w:t xml:space="preserve">. Ophrys </w:t>
      </w:r>
    </w:p>
    <w:p w14:paraId="621BC240"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Huart, R. 2002. </w:t>
      </w:r>
      <w:r w:rsidRPr="00954912">
        <w:rPr>
          <w:rFonts w:ascii="Tahoma" w:hAnsi="Tahoma" w:cs="Tahoma"/>
          <w:i/>
          <w:iCs/>
          <w:sz w:val="20"/>
          <w:szCs w:val="20"/>
        </w:rPr>
        <w:t>Grammaire orale de l’anglais</w:t>
      </w:r>
      <w:r w:rsidRPr="00954912">
        <w:rPr>
          <w:rFonts w:ascii="Tahoma" w:hAnsi="Tahoma" w:cs="Tahoma"/>
          <w:sz w:val="20"/>
          <w:szCs w:val="20"/>
        </w:rPr>
        <w:t xml:space="preserve">. Ophrys </w:t>
      </w:r>
    </w:p>
    <w:p w14:paraId="5DF7ED56" w14:textId="77777777" w:rsidR="00E878A0" w:rsidRPr="00954912" w:rsidRDefault="00E878A0" w:rsidP="00E878A0">
      <w:pPr>
        <w:pStyle w:val="bibliographie"/>
        <w:spacing w:before="0" w:beforeAutospacing="0" w:after="60" w:afterAutospacing="0"/>
        <w:jc w:val="both"/>
        <w:rPr>
          <w:rFonts w:ascii="Tahoma" w:hAnsi="Tahoma" w:cs="Tahoma"/>
          <w:sz w:val="20"/>
          <w:szCs w:val="20"/>
        </w:rPr>
      </w:pPr>
      <w:r w:rsidRPr="00954912">
        <w:rPr>
          <w:rFonts w:ascii="Tahoma" w:eastAsiaTheme="minorEastAsia" w:hAnsi="Tahoma" w:cs="Tahoma"/>
          <w:sz w:val="20"/>
          <w:szCs w:val="20"/>
        </w:rPr>
        <w:t xml:space="preserve">Huart, R. </w:t>
      </w:r>
      <w:r w:rsidRPr="00954912">
        <w:rPr>
          <w:rFonts w:ascii="Tahoma" w:hAnsi="Tahoma" w:cs="Tahoma"/>
          <w:sz w:val="20"/>
          <w:szCs w:val="20"/>
        </w:rPr>
        <w:t xml:space="preserve">1997. « La simplicité trompeuse de la terminologie en anglais oral ». </w:t>
      </w:r>
      <w:r w:rsidRPr="00954912">
        <w:rPr>
          <w:rFonts w:ascii="Tahoma" w:hAnsi="Tahoma" w:cs="Tahoma"/>
          <w:i/>
          <w:sz w:val="20"/>
          <w:szCs w:val="20"/>
        </w:rPr>
        <w:t>Linx</w:t>
      </w:r>
      <w:r w:rsidRPr="00954912">
        <w:rPr>
          <w:rFonts w:ascii="Tahoma" w:hAnsi="Tahoma" w:cs="Tahoma"/>
          <w:sz w:val="20"/>
          <w:szCs w:val="20"/>
        </w:rPr>
        <w:t>, n°37, Métadiscours… Langues. Actes du colloque international du Groupe Recherche Jan Comenius en Linguistiques et Didactique des Langues (2-3 octobre 96) pp. 77-85.</w:t>
      </w:r>
    </w:p>
    <w:p w14:paraId="0B58DF27"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Huart, R. 1989. « Nouveau regard sur les noms composés », in A. Gauthier (ed) </w:t>
      </w:r>
      <w:r w:rsidRPr="00954912">
        <w:rPr>
          <w:rFonts w:ascii="Tahoma" w:hAnsi="Tahoma" w:cs="Tahoma"/>
          <w:i/>
          <w:iCs/>
          <w:sz w:val="20"/>
          <w:szCs w:val="20"/>
        </w:rPr>
        <w:t>Explorations en linguistique anglaise</w:t>
      </w:r>
      <w:r w:rsidRPr="00954912">
        <w:rPr>
          <w:rFonts w:ascii="Tahoma" w:hAnsi="Tahoma" w:cs="Tahoma"/>
          <w:sz w:val="20"/>
          <w:szCs w:val="20"/>
        </w:rPr>
        <w:t xml:space="preserve">. Peter Lang, pp. 25-94. </w:t>
      </w:r>
    </w:p>
    <w:p w14:paraId="6B7585A6" w14:textId="493575EB" w:rsidR="00E878A0" w:rsidRPr="00954912" w:rsidRDefault="00E878A0" w:rsidP="00E878A0">
      <w:pPr>
        <w:autoSpaceDE w:val="0"/>
        <w:autoSpaceDN w:val="0"/>
        <w:adjustRightInd w:val="0"/>
        <w:spacing w:after="60" w:line="240" w:lineRule="auto"/>
        <w:jc w:val="both"/>
        <w:rPr>
          <w:rFonts w:ascii="Tahoma" w:hAnsi="Tahoma" w:cs="Tahoma"/>
          <w:sz w:val="20"/>
          <w:szCs w:val="20"/>
        </w:rPr>
      </w:pPr>
      <w:r w:rsidRPr="00954912">
        <w:rPr>
          <w:rFonts w:ascii="Tahoma" w:hAnsi="Tahoma" w:cs="Tahoma"/>
          <w:sz w:val="20"/>
          <w:szCs w:val="20"/>
        </w:rPr>
        <w:t xml:space="preserve">Huart Friedlander, Ruth, 1984, </w:t>
      </w:r>
      <w:r w:rsidRPr="00954912">
        <w:rPr>
          <w:rFonts w:ascii="Tahoma" w:hAnsi="Tahoma" w:cs="Tahoma"/>
          <w:i/>
          <w:iCs/>
          <w:sz w:val="20"/>
          <w:szCs w:val="20"/>
        </w:rPr>
        <w:t>La Composition nominale en anglais</w:t>
      </w:r>
      <w:r w:rsidR="002C6A31">
        <w:rPr>
          <w:rFonts w:ascii="Tahoma" w:hAnsi="Tahoma" w:cs="Tahoma"/>
          <w:i/>
          <w:iCs/>
          <w:sz w:val="20"/>
          <w:szCs w:val="20"/>
        </w:rPr>
        <w:t xml:space="preserve"> </w:t>
      </w:r>
      <w:r w:rsidRPr="00954912">
        <w:rPr>
          <w:rFonts w:ascii="Tahoma" w:hAnsi="Tahoma" w:cs="Tahoma"/>
          <w:i/>
          <w:iCs/>
          <w:sz w:val="20"/>
          <w:szCs w:val="20"/>
        </w:rPr>
        <w:t>: opérations de repérage et accentuation</w:t>
      </w:r>
      <w:r w:rsidRPr="00954912">
        <w:rPr>
          <w:rFonts w:ascii="Tahoma" w:hAnsi="Tahoma" w:cs="Tahoma"/>
          <w:sz w:val="20"/>
          <w:szCs w:val="20"/>
        </w:rPr>
        <w:t>, Thèse de 3ème cycle, Université Paris VII, 256 p.</w:t>
      </w:r>
    </w:p>
    <w:p w14:paraId="16953123"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Moore Mauroux, S. 2002. </w:t>
      </w:r>
      <w:r w:rsidRPr="00954912">
        <w:rPr>
          <w:rFonts w:ascii="Tahoma" w:hAnsi="Tahoma" w:cs="Tahoma"/>
          <w:i/>
          <w:iCs/>
          <w:sz w:val="20"/>
          <w:szCs w:val="20"/>
        </w:rPr>
        <w:t>Les mots composés : analyse de schémas accentuels de l’anglais britannique standard</w:t>
      </w:r>
      <w:r w:rsidRPr="00954912">
        <w:rPr>
          <w:rFonts w:ascii="Tahoma" w:hAnsi="Tahoma" w:cs="Tahoma"/>
          <w:sz w:val="20"/>
          <w:szCs w:val="20"/>
        </w:rPr>
        <w:t>. Thèse de doctorat, Université de Poitiers.</w:t>
      </w:r>
    </w:p>
    <w:p w14:paraId="748ABAB1"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Moore Mauroux, S. 2021. « The Notation of Word Stress in Question : from Dictionary to Discourse », in Hanote S. &amp; R. Nita, </w:t>
      </w:r>
      <w:r w:rsidRPr="00954912">
        <w:rPr>
          <w:rFonts w:ascii="Tahoma" w:hAnsi="Tahoma" w:cs="Tahoma"/>
          <w:i/>
          <w:iCs/>
          <w:sz w:val="20"/>
          <w:szCs w:val="20"/>
        </w:rPr>
        <w:t xml:space="preserve">Morphophonologie, lexicologie et langue de spécialité, </w:t>
      </w:r>
      <w:r w:rsidRPr="00954912">
        <w:rPr>
          <w:rFonts w:ascii="Tahoma" w:hAnsi="Tahoma" w:cs="Tahoma"/>
          <w:sz w:val="20"/>
          <w:szCs w:val="20"/>
        </w:rPr>
        <w:t>PUR, pp. 45-66.</w:t>
      </w:r>
    </w:p>
    <w:p w14:paraId="0929143C" w14:textId="77777777" w:rsidR="00E878A0" w:rsidRPr="00954912" w:rsidRDefault="00E878A0" w:rsidP="00E878A0">
      <w:pPr>
        <w:spacing w:after="60"/>
        <w:jc w:val="both"/>
        <w:rPr>
          <w:rFonts w:ascii="Tahoma" w:hAnsi="Tahoma" w:cs="Tahoma"/>
          <w:sz w:val="20"/>
          <w:szCs w:val="20"/>
        </w:rPr>
      </w:pPr>
      <w:r w:rsidRPr="00954912">
        <w:rPr>
          <w:rFonts w:ascii="Tahoma" w:hAnsi="Tahoma" w:cs="Tahoma"/>
          <w:sz w:val="20"/>
          <w:szCs w:val="20"/>
        </w:rPr>
        <w:t xml:space="preserve">Trapateau, N. 2015. </w:t>
      </w:r>
      <w:r w:rsidRPr="00954912">
        <w:rPr>
          <w:rFonts w:ascii="Tahoma" w:hAnsi="Tahoma" w:cs="Tahoma"/>
          <w:i/>
          <w:iCs/>
          <w:sz w:val="20"/>
          <w:szCs w:val="20"/>
        </w:rPr>
        <w:t xml:space="preserve">Placement de l’accent et voyelles inaccentuées dans la prononciation de l’anglais du XVIIIe sur la base du témoignage des dictionnaires de prononciation, des vers et de la musique vocale (1720-1820). </w:t>
      </w:r>
      <w:r w:rsidRPr="00954912">
        <w:rPr>
          <w:rFonts w:ascii="Tahoma" w:hAnsi="Tahoma" w:cs="Tahoma"/>
          <w:sz w:val="20"/>
          <w:szCs w:val="20"/>
        </w:rPr>
        <w:t>Thèse de doctorat, Université de Poitiers.</w:t>
      </w:r>
    </w:p>
    <w:p w14:paraId="07FA060F" w14:textId="77777777" w:rsidR="00E878A0" w:rsidRPr="00E878A0" w:rsidRDefault="00E878A0" w:rsidP="00E878A0">
      <w:pPr>
        <w:jc w:val="center"/>
        <w:rPr>
          <w:rFonts w:ascii="Tahoma" w:eastAsia="Times New Roman" w:hAnsi="Tahoma" w:cs="Tahoma"/>
          <w:sz w:val="24"/>
          <w:szCs w:val="24"/>
          <w:lang w:eastAsia="fr-FR"/>
        </w:rPr>
      </w:pPr>
    </w:p>
    <w:p w14:paraId="1DC73323" w14:textId="77777777" w:rsidR="00E878A0" w:rsidRDefault="00E878A0">
      <w:pPr>
        <w:rPr>
          <w:rFonts w:ascii="Tahoma" w:eastAsia="Times New Roman" w:hAnsi="Tahoma" w:cs="Tahoma"/>
          <w:i/>
          <w:sz w:val="24"/>
          <w:szCs w:val="24"/>
          <w:lang w:eastAsia="fr-FR"/>
        </w:rPr>
      </w:pPr>
      <w:r>
        <w:rPr>
          <w:rFonts w:ascii="Tahoma" w:eastAsia="Times New Roman" w:hAnsi="Tahoma" w:cs="Tahoma"/>
          <w:i/>
          <w:sz w:val="24"/>
          <w:szCs w:val="24"/>
          <w:lang w:eastAsia="fr-FR"/>
        </w:rPr>
        <w:br w:type="page"/>
      </w:r>
    </w:p>
    <w:p w14:paraId="7E017657" w14:textId="77777777" w:rsidR="009377E7" w:rsidRPr="00954912" w:rsidRDefault="00954912" w:rsidP="009377E7">
      <w:pPr>
        <w:jc w:val="center"/>
        <w:rPr>
          <w:rFonts w:ascii="Tahoma" w:eastAsia="Times New Roman" w:hAnsi="Tahoma" w:cs="Tahoma"/>
          <w:b/>
          <w:bCs/>
          <w:sz w:val="24"/>
          <w:szCs w:val="24"/>
          <w:lang w:eastAsia="fr-FR"/>
        </w:rPr>
      </w:pPr>
      <w:r w:rsidRPr="00954912">
        <w:rPr>
          <w:rFonts w:ascii="Tahoma" w:eastAsia="Times New Roman" w:hAnsi="Tahoma" w:cs="Tahoma"/>
          <w:b/>
          <w:bCs/>
          <w:sz w:val="24"/>
          <w:szCs w:val="24"/>
          <w:lang w:eastAsia="fr-FR"/>
        </w:rPr>
        <w:lastRenderedPageBreak/>
        <w:t>« </w:t>
      </w:r>
      <w:r w:rsidR="00E878A0" w:rsidRPr="00954912">
        <w:rPr>
          <w:rFonts w:ascii="Tahoma" w:eastAsia="Times New Roman" w:hAnsi="Tahoma" w:cs="Tahoma"/>
          <w:b/>
          <w:bCs/>
          <w:sz w:val="24"/>
          <w:szCs w:val="24"/>
          <w:lang w:eastAsia="fr-FR"/>
        </w:rPr>
        <w:t>L’accent, pivot du système</w:t>
      </w:r>
      <w:r w:rsidRPr="00954912">
        <w:rPr>
          <w:rFonts w:ascii="Tahoma" w:eastAsia="Times New Roman" w:hAnsi="Tahoma" w:cs="Tahoma"/>
          <w:b/>
          <w:bCs/>
          <w:sz w:val="24"/>
          <w:szCs w:val="24"/>
          <w:lang w:eastAsia="fr-FR"/>
        </w:rPr>
        <w:t> »</w:t>
      </w:r>
      <w:r w:rsidR="00E878A0" w:rsidRPr="00954912">
        <w:rPr>
          <w:rFonts w:ascii="Tahoma" w:eastAsia="Times New Roman" w:hAnsi="Tahoma" w:cs="Tahoma"/>
          <w:b/>
          <w:bCs/>
          <w:sz w:val="24"/>
          <w:szCs w:val="24"/>
          <w:lang w:eastAsia="fr-FR"/>
        </w:rPr>
        <w:t> : du suprasegmental au segmental</w:t>
      </w:r>
    </w:p>
    <w:p w14:paraId="1925E364" w14:textId="77777777" w:rsidR="00E878A0" w:rsidRPr="00954912" w:rsidRDefault="00E878A0" w:rsidP="00E878A0">
      <w:pPr>
        <w:jc w:val="center"/>
        <w:rPr>
          <w:rFonts w:ascii="Tahoma" w:eastAsia="Times New Roman" w:hAnsi="Tahoma" w:cs="Tahoma"/>
          <w:i/>
          <w:sz w:val="24"/>
          <w:szCs w:val="24"/>
          <w:lang w:eastAsia="fr-FR"/>
        </w:rPr>
      </w:pPr>
      <w:r w:rsidRPr="00954912">
        <w:rPr>
          <w:rFonts w:ascii="Tahoma" w:eastAsia="Times New Roman" w:hAnsi="Tahoma" w:cs="Tahoma"/>
          <w:sz w:val="24"/>
          <w:szCs w:val="24"/>
          <w:lang w:eastAsia="fr-FR"/>
        </w:rPr>
        <w:t>Sophie Herment</w:t>
      </w:r>
      <w:r w:rsidR="00954912" w:rsidRPr="00954912">
        <w:rPr>
          <w:rFonts w:ascii="Tahoma" w:eastAsia="Times New Roman" w:hAnsi="Tahoma" w:cs="Tahoma"/>
          <w:i/>
          <w:sz w:val="24"/>
          <w:szCs w:val="24"/>
          <w:lang w:eastAsia="fr-FR"/>
        </w:rPr>
        <w:t xml:space="preserve"> (Univ. Aix Marseille)</w:t>
      </w:r>
    </w:p>
    <w:p w14:paraId="5D912980" w14:textId="77777777" w:rsidR="00954912" w:rsidRPr="00954912" w:rsidRDefault="00954912" w:rsidP="00954912">
      <w:pPr>
        <w:jc w:val="center"/>
        <w:rPr>
          <w:rFonts w:ascii="Tahoma" w:hAnsi="Tahoma" w:cs="Tahoma"/>
          <w:sz w:val="24"/>
          <w:szCs w:val="24"/>
        </w:rPr>
      </w:pPr>
    </w:p>
    <w:p w14:paraId="24F1F9DB" w14:textId="77777777" w:rsidR="00954912" w:rsidRPr="00954912" w:rsidRDefault="00954912" w:rsidP="00954912">
      <w:pPr>
        <w:jc w:val="both"/>
        <w:rPr>
          <w:rFonts w:ascii="Tahoma" w:hAnsi="Tahoma" w:cs="Tahoma"/>
          <w:sz w:val="24"/>
          <w:szCs w:val="24"/>
        </w:rPr>
      </w:pPr>
      <w:r w:rsidRPr="00954912">
        <w:rPr>
          <w:rFonts w:ascii="Tahoma" w:hAnsi="Tahoma" w:cs="Tahoma"/>
          <w:sz w:val="24"/>
          <w:szCs w:val="24"/>
        </w:rPr>
        <w:t xml:space="preserve">Le titre de cette communication reprend le titre de la première partie de la </w:t>
      </w:r>
      <w:r w:rsidRPr="00954912">
        <w:rPr>
          <w:rFonts w:ascii="Tahoma" w:hAnsi="Tahoma" w:cs="Tahoma"/>
          <w:i/>
          <w:iCs/>
          <w:sz w:val="24"/>
          <w:szCs w:val="24"/>
        </w:rPr>
        <w:t>Nouvelle grammaire de l’anglais oral</w:t>
      </w:r>
      <w:r w:rsidRPr="00954912">
        <w:rPr>
          <w:rFonts w:ascii="Tahoma" w:hAnsi="Tahoma" w:cs="Tahoma"/>
          <w:sz w:val="24"/>
          <w:szCs w:val="24"/>
        </w:rPr>
        <w:t xml:space="preserve"> de Ruth Huart. A l’appui de cet ouvrage, et aussi à travers des exemples d’application pédagogique, je reviendrai sur l’importance du rythme dans l’enseignement de l’anglais et sur l’importance de partir du suprasegmental pour aller vers le segmental, et non l’inverse, aussi bien au niveau de la perception que de la production. </w:t>
      </w:r>
    </w:p>
    <w:p w14:paraId="720AFEAD" w14:textId="77777777" w:rsidR="00954912" w:rsidRPr="00954912" w:rsidRDefault="00954912" w:rsidP="00954912">
      <w:pPr>
        <w:jc w:val="both"/>
        <w:rPr>
          <w:rFonts w:ascii="Tahoma" w:hAnsi="Tahoma" w:cs="Tahoma"/>
          <w:sz w:val="24"/>
          <w:szCs w:val="24"/>
        </w:rPr>
      </w:pPr>
      <w:r w:rsidRPr="00954912">
        <w:rPr>
          <w:rFonts w:ascii="Tahoma" w:hAnsi="Tahoma" w:cs="Tahoma"/>
          <w:sz w:val="24"/>
          <w:szCs w:val="24"/>
        </w:rPr>
        <w:t>Dans la plupart des livres et manuels sur la prononciation de l’anglais les sons sont traditionnellement traités en premier. Or, ce n’est pas le cas dans l’ouvrage de Ruth : l’accent et le rythme font l’objet du premier chapitre. Je montrerai en effet que le rythme anglais explique la plupart des erreurs et difficultés rencontrées par les apprenants francophones. Grâce à plusieurs méthodes de visualisation de la prosodie (</w:t>
      </w:r>
      <w:r w:rsidRPr="00954912">
        <w:rPr>
          <w:rFonts w:ascii="Tahoma" w:hAnsi="Tahoma" w:cs="Tahoma"/>
          <w:i/>
          <w:iCs/>
          <w:sz w:val="24"/>
          <w:szCs w:val="24"/>
        </w:rPr>
        <w:t>Praat</w:t>
      </w:r>
      <w:r w:rsidRPr="00954912">
        <w:rPr>
          <w:rFonts w:ascii="Tahoma" w:hAnsi="Tahoma" w:cs="Tahoma"/>
          <w:sz w:val="24"/>
          <w:szCs w:val="24"/>
        </w:rPr>
        <w:t xml:space="preserve">, Boersma &amp; Weenink 2001, </w:t>
      </w:r>
      <w:r w:rsidRPr="00954912">
        <w:rPr>
          <w:rFonts w:ascii="Tahoma" w:hAnsi="Tahoma" w:cs="Tahoma"/>
          <w:i/>
          <w:iCs/>
          <w:sz w:val="24"/>
          <w:szCs w:val="24"/>
        </w:rPr>
        <w:t>ProZed</w:t>
      </w:r>
      <w:r w:rsidRPr="00954912">
        <w:rPr>
          <w:rFonts w:ascii="Tahoma" w:hAnsi="Tahoma" w:cs="Tahoma"/>
          <w:sz w:val="24"/>
          <w:szCs w:val="24"/>
        </w:rPr>
        <w:t xml:space="preserve">, Hirst 2000, </w:t>
      </w:r>
      <w:r w:rsidRPr="00954912">
        <w:rPr>
          <w:rFonts w:ascii="Tahoma" w:hAnsi="Tahoma" w:cs="Tahoma"/>
          <w:i/>
          <w:iCs/>
          <w:sz w:val="24"/>
          <w:szCs w:val="24"/>
        </w:rPr>
        <w:t>Englishville</w:t>
      </w:r>
      <w:r w:rsidRPr="00954912">
        <w:rPr>
          <w:rFonts w:ascii="Tahoma" w:hAnsi="Tahoma" w:cs="Tahoma"/>
          <w:sz w:val="24"/>
          <w:szCs w:val="24"/>
        </w:rPr>
        <w:t xml:space="preserve">, Edensor 2022), je montrerai que l’accent est bien le pivot du système et qu’il doit donc être utilisé comme élément de base pour l’apprentissage de la prosodie, dont découlera ensuite la prononciation des sons, et en particulier des voyelles réduites de l’anglais, comme le montre Ruth dans son ouvrage. </w:t>
      </w:r>
    </w:p>
    <w:p w14:paraId="2AD934ED" w14:textId="31339971" w:rsidR="00954912" w:rsidRDefault="00954912" w:rsidP="00954912">
      <w:pPr>
        <w:jc w:val="both"/>
        <w:rPr>
          <w:rFonts w:ascii="Tahoma" w:hAnsi="Tahoma" w:cs="Tahoma"/>
          <w:sz w:val="24"/>
          <w:szCs w:val="24"/>
        </w:rPr>
      </w:pPr>
    </w:p>
    <w:p w14:paraId="2392531A" w14:textId="3F8AD820" w:rsidR="00B3127F" w:rsidRDefault="00B3127F" w:rsidP="00954912">
      <w:pPr>
        <w:jc w:val="both"/>
        <w:rPr>
          <w:rFonts w:ascii="Tahoma" w:hAnsi="Tahoma" w:cs="Tahoma"/>
          <w:sz w:val="24"/>
          <w:szCs w:val="24"/>
        </w:rPr>
      </w:pPr>
    </w:p>
    <w:p w14:paraId="4C9208A2" w14:textId="196213DC" w:rsidR="00B3127F" w:rsidRDefault="00B3127F" w:rsidP="00954912">
      <w:pPr>
        <w:jc w:val="both"/>
        <w:rPr>
          <w:rFonts w:ascii="Tahoma" w:hAnsi="Tahoma" w:cs="Tahoma"/>
          <w:sz w:val="24"/>
          <w:szCs w:val="24"/>
        </w:rPr>
      </w:pPr>
    </w:p>
    <w:p w14:paraId="62A08CB4" w14:textId="4442AE8E" w:rsidR="00B3127F" w:rsidRDefault="00B3127F" w:rsidP="00954912">
      <w:pPr>
        <w:jc w:val="both"/>
        <w:rPr>
          <w:rFonts w:ascii="Tahoma" w:hAnsi="Tahoma" w:cs="Tahoma"/>
          <w:sz w:val="24"/>
          <w:szCs w:val="24"/>
        </w:rPr>
      </w:pPr>
    </w:p>
    <w:p w14:paraId="4D2F5D45" w14:textId="77777777" w:rsidR="00B3127F" w:rsidRPr="00954912" w:rsidRDefault="00B3127F" w:rsidP="00954912">
      <w:pPr>
        <w:jc w:val="both"/>
        <w:rPr>
          <w:rFonts w:ascii="Tahoma" w:hAnsi="Tahoma" w:cs="Tahoma"/>
          <w:sz w:val="24"/>
          <w:szCs w:val="24"/>
        </w:rPr>
      </w:pPr>
    </w:p>
    <w:p w14:paraId="69D02829" w14:textId="5A4EF364" w:rsidR="00954912" w:rsidRPr="00954912" w:rsidRDefault="00D319F0" w:rsidP="00954912">
      <w:pPr>
        <w:jc w:val="both"/>
        <w:rPr>
          <w:rFonts w:ascii="Tahoma" w:hAnsi="Tahoma" w:cs="Tahoma"/>
          <w:b/>
          <w:sz w:val="20"/>
          <w:szCs w:val="20"/>
          <w:lang w:val="en-US"/>
        </w:rPr>
      </w:pPr>
      <w:r>
        <w:rPr>
          <w:rFonts w:ascii="Tahoma" w:hAnsi="Tahoma" w:cs="Tahoma"/>
          <w:b/>
          <w:sz w:val="20"/>
          <w:szCs w:val="20"/>
          <w:lang w:val="en-US"/>
        </w:rPr>
        <w:t>Bibliographie</w:t>
      </w:r>
    </w:p>
    <w:p w14:paraId="71A19258" w14:textId="77777777" w:rsidR="00954912" w:rsidRPr="00954912" w:rsidRDefault="00954912" w:rsidP="002C6A31">
      <w:pPr>
        <w:autoSpaceDE w:val="0"/>
        <w:autoSpaceDN w:val="0"/>
        <w:adjustRightInd w:val="0"/>
        <w:spacing w:after="0" w:line="240" w:lineRule="auto"/>
        <w:ind w:left="142" w:hanging="142"/>
        <w:jc w:val="both"/>
        <w:rPr>
          <w:rFonts w:ascii="Tahoma" w:hAnsi="Tahoma" w:cs="Tahoma"/>
          <w:sz w:val="20"/>
          <w:szCs w:val="20"/>
        </w:rPr>
      </w:pPr>
      <w:r w:rsidRPr="00954912">
        <w:rPr>
          <w:rFonts w:ascii="Tahoma" w:hAnsi="Tahoma" w:cs="Tahoma"/>
          <w:sz w:val="20"/>
          <w:szCs w:val="20"/>
          <w:lang w:val="en-US"/>
        </w:rPr>
        <w:t xml:space="preserve">Boersma, P. &amp; Weenink, D., 2001, PRAAT, a system for doing phonetics by computer, </w:t>
      </w:r>
      <w:r w:rsidRPr="00954912">
        <w:rPr>
          <w:rFonts w:ascii="Tahoma" w:hAnsi="Tahoma" w:cs="Tahoma"/>
          <w:i/>
          <w:iCs/>
          <w:sz w:val="20"/>
          <w:szCs w:val="20"/>
          <w:lang w:val="en-US"/>
        </w:rPr>
        <w:t>Glot International 5</w:t>
      </w:r>
      <w:r w:rsidRPr="00954912">
        <w:rPr>
          <w:rFonts w:ascii="Tahoma" w:hAnsi="Tahoma" w:cs="Tahoma"/>
          <w:sz w:val="20"/>
          <w:szCs w:val="20"/>
          <w:lang w:val="en-US"/>
        </w:rPr>
        <w:t xml:space="preserve">(9/10): 341-345. </w:t>
      </w:r>
      <w:hyperlink r:id="rId28" w:history="1">
        <w:r w:rsidRPr="00954912">
          <w:rPr>
            <w:rStyle w:val="Lienhypertexte"/>
            <w:rFonts w:ascii="Tahoma" w:hAnsi="Tahoma" w:cs="Tahoma"/>
            <w:sz w:val="20"/>
            <w:szCs w:val="20"/>
          </w:rPr>
          <w:t>http://www.praat.org</w:t>
        </w:r>
      </w:hyperlink>
    </w:p>
    <w:p w14:paraId="5E7837EC" w14:textId="77777777" w:rsidR="00954912" w:rsidRPr="00954912" w:rsidRDefault="00954912" w:rsidP="002C6A31">
      <w:pPr>
        <w:pStyle w:val="Default"/>
        <w:ind w:left="142" w:hanging="142"/>
        <w:jc w:val="both"/>
        <w:rPr>
          <w:rFonts w:ascii="Tahoma" w:hAnsi="Tahoma" w:cs="Tahoma"/>
          <w:sz w:val="20"/>
          <w:szCs w:val="20"/>
          <w:lang w:val="en-US"/>
        </w:rPr>
      </w:pPr>
      <w:r w:rsidRPr="00954912">
        <w:rPr>
          <w:rFonts w:ascii="Tahoma" w:eastAsia="Times New Roman" w:hAnsi="Tahoma" w:cs="Tahoma"/>
          <w:sz w:val="20"/>
          <w:szCs w:val="20"/>
          <w:lang w:eastAsia="fr-FR"/>
        </w:rPr>
        <w:t xml:space="preserve">Edensor-Costille, K., 2022, </w:t>
      </w:r>
      <w:r w:rsidRPr="00954912">
        <w:rPr>
          <w:rFonts w:ascii="Tahoma" w:hAnsi="Tahoma" w:cs="Tahoma"/>
          <w:sz w:val="20"/>
          <w:szCs w:val="20"/>
        </w:rPr>
        <w:t xml:space="preserve">A new way of practicing prosody?, </w:t>
      </w:r>
      <w:r w:rsidRPr="00954912">
        <w:rPr>
          <w:rFonts w:ascii="Tahoma" w:hAnsi="Tahoma" w:cs="Tahoma"/>
          <w:i/>
          <w:iCs/>
          <w:sz w:val="20"/>
          <w:szCs w:val="20"/>
        </w:rPr>
        <w:t>20e Colloque d’avril sur l’anglais oral de Villetaneuse</w:t>
      </w:r>
      <w:r w:rsidRPr="00954912">
        <w:rPr>
          <w:rFonts w:ascii="Tahoma" w:hAnsi="Tahoma" w:cs="Tahoma"/>
          <w:sz w:val="20"/>
          <w:szCs w:val="20"/>
        </w:rPr>
        <w:t xml:space="preserve">, Paris, France, 1-2 avril 2022. </w:t>
      </w:r>
      <w:hyperlink r:id="rId29" w:history="1">
        <w:r w:rsidRPr="00954912">
          <w:rPr>
            <w:rStyle w:val="Lienhypertexte"/>
            <w:rFonts w:ascii="Tahoma" w:hAnsi="Tahoma" w:cs="Tahoma"/>
            <w:sz w:val="20"/>
            <w:szCs w:val="20"/>
            <w:lang w:val="en-US"/>
          </w:rPr>
          <w:t>https://demo.englishville.ovh/</w:t>
        </w:r>
      </w:hyperlink>
      <w:r w:rsidRPr="00954912">
        <w:rPr>
          <w:rFonts w:ascii="Tahoma" w:hAnsi="Tahoma" w:cs="Tahoma"/>
          <w:sz w:val="20"/>
          <w:szCs w:val="20"/>
          <w:lang w:val="en-US"/>
        </w:rPr>
        <w:t xml:space="preserve"> </w:t>
      </w:r>
    </w:p>
    <w:p w14:paraId="45063F9C" w14:textId="77777777" w:rsidR="00954912" w:rsidRPr="00954912" w:rsidRDefault="00954912" w:rsidP="002C6A31">
      <w:pPr>
        <w:spacing w:after="0" w:line="240" w:lineRule="auto"/>
        <w:jc w:val="both"/>
        <w:rPr>
          <w:rFonts w:ascii="Tahoma" w:eastAsia="Times New Roman" w:hAnsi="Tahoma" w:cs="Tahoma"/>
          <w:sz w:val="20"/>
          <w:szCs w:val="20"/>
          <w:lang w:val="en-US" w:eastAsia="fr-FR"/>
        </w:rPr>
      </w:pPr>
      <w:r w:rsidRPr="00954912">
        <w:rPr>
          <w:rFonts w:ascii="Tahoma" w:hAnsi="Tahoma" w:cs="Tahoma"/>
          <w:sz w:val="20"/>
          <w:szCs w:val="20"/>
          <w:lang w:val="en-US"/>
        </w:rPr>
        <w:t xml:space="preserve">Hirst, D.J., 2000, ProZed: a multilingual prosody editor for speech synthesis, </w:t>
      </w:r>
      <w:r w:rsidRPr="00954912">
        <w:rPr>
          <w:rFonts w:ascii="Tahoma" w:eastAsia="Times New Roman" w:hAnsi="Tahoma" w:cs="Tahoma"/>
          <w:sz w:val="20"/>
          <w:szCs w:val="20"/>
          <w:lang w:val="en-US" w:eastAsia="fr-FR"/>
        </w:rPr>
        <w:t xml:space="preserve">in </w:t>
      </w:r>
      <w:r w:rsidRPr="00954912">
        <w:rPr>
          <w:rFonts w:ascii="Tahoma" w:eastAsia="Times New Roman" w:hAnsi="Tahoma" w:cs="Tahoma"/>
          <w:i/>
          <w:iCs/>
          <w:sz w:val="20"/>
          <w:szCs w:val="20"/>
          <w:lang w:val="en-US" w:eastAsia="fr-FR"/>
        </w:rPr>
        <w:t>Proceedings of IEE Colloquium. State-of-the-Art in Speech Synthesis</w:t>
      </w:r>
      <w:r w:rsidRPr="00954912">
        <w:rPr>
          <w:rFonts w:ascii="Tahoma" w:eastAsia="Times New Roman" w:hAnsi="Tahoma" w:cs="Tahoma"/>
          <w:sz w:val="20"/>
          <w:szCs w:val="20"/>
          <w:lang w:val="en-US" w:eastAsia="fr-FR"/>
        </w:rPr>
        <w:t>, London, March 2000.</w:t>
      </w:r>
    </w:p>
    <w:p w14:paraId="1BC32C93" w14:textId="77777777" w:rsidR="00954912" w:rsidRPr="00E847E5" w:rsidRDefault="00954912" w:rsidP="002C6A31">
      <w:pPr>
        <w:spacing w:after="0" w:line="240" w:lineRule="auto"/>
        <w:ind w:left="142" w:hanging="142"/>
        <w:jc w:val="both"/>
        <w:rPr>
          <w:rFonts w:ascii="Tahoma" w:hAnsi="Tahoma" w:cs="Tahoma"/>
          <w:sz w:val="20"/>
          <w:szCs w:val="20"/>
          <w:lang w:val="en-US"/>
        </w:rPr>
      </w:pPr>
      <w:r w:rsidRPr="00E847E5">
        <w:rPr>
          <w:rFonts w:ascii="Tahoma" w:hAnsi="Tahoma" w:cs="Tahoma"/>
          <w:sz w:val="20"/>
          <w:szCs w:val="20"/>
          <w:lang w:val="en-US"/>
        </w:rPr>
        <w:t xml:space="preserve">Huart, R., 2010, </w:t>
      </w:r>
      <w:r w:rsidRPr="00E847E5">
        <w:rPr>
          <w:rFonts w:ascii="Tahoma" w:hAnsi="Tahoma" w:cs="Tahoma"/>
          <w:i/>
          <w:iCs/>
          <w:sz w:val="20"/>
          <w:szCs w:val="20"/>
          <w:lang w:val="en-US"/>
        </w:rPr>
        <w:t>Nouvelle grammaire de l’anglais oral</w:t>
      </w:r>
      <w:r w:rsidRPr="00E847E5">
        <w:rPr>
          <w:rFonts w:ascii="Tahoma" w:hAnsi="Tahoma" w:cs="Tahoma"/>
          <w:sz w:val="20"/>
          <w:szCs w:val="20"/>
          <w:lang w:val="en-US"/>
        </w:rPr>
        <w:t>, Paris : Ophrys.</w:t>
      </w:r>
    </w:p>
    <w:p w14:paraId="2991C245" w14:textId="77777777" w:rsidR="00E878A0" w:rsidRPr="00E847E5" w:rsidRDefault="00E878A0">
      <w:pPr>
        <w:rPr>
          <w:rFonts w:ascii="Tahoma" w:eastAsia="Times New Roman" w:hAnsi="Tahoma" w:cs="Tahoma"/>
          <w:i/>
          <w:sz w:val="24"/>
          <w:szCs w:val="24"/>
          <w:lang w:val="en-US" w:eastAsia="fr-FR"/>
        </w:rPr>
      </w:pPr>
    </w:p>
    <w:p w14:paraId="57D693C0" w14:textId="77777777" w:rsidR="00954912" w:rsidRPr="00E847E5" w:rsidRDefault="00954912">
      <w:pPr>
        <w:rPr>
          <w:rFonts w:ascii="Tahoma" w:eastAsia="Times New Roman" w:hAnsi="Tahoma" w:cs="Tahoma"/>
          <w:b/>
          <w:sz w:val="24"/>
          <w:szCs w:val="24"/>
          <w:lang w:val="en-US" w:eastAsia="fr-FR"/>
        </w:rPr>
      </w:pPr>
      <w:r w:rsidRPr="00E847E5">
        <w:rPr>
          <w:rFonts w:ascii="Tahoma" w:eastAsia="Times New Roman" w:hAnsi="Tahoma" w:cs="Tahoma"/>
          <w:b/>
          <w:sz w:val="24"/>
          <w:szCs w:val="24"/>
          <w:lang w:val="en-US" w:eastAsia="fr-FR"/>
        </w:rPr>
        <w:br w:type="page"/>
      </w:r>
    </w:p>
    <w:p w14:paraId="5DEF1FEA" w14:textId="77777777" w:rsidR="00E878A0" w:rsidRPr="00E878A0" w:rsidRDefault="00E878A0" w:rsidP="00E878A0">
      <w:pPr>
        <w:spacing w:after="0" w:line="360" w:lineRule="auto"/>
        <w:jc w:val="center"/>
        <w:rPr>
          <w:rFonts w:ascii="Tahoma" w:eastAsia="Times New Roman" w:hAnsi="Tahoma" w:cs="Tahoma"/>
          <w:b/>
          <w:sz w:val="24"/>
          <w:szCs w:val="24"/>
          <w:lang w:val="en-GB" w:eastAsia="fr-FR"/>
        </w:rPr>
      </w:pPr>
      <w:r w:rsidRPr="00954912">
        <w:rPr>
          <w:rFonts w:ascii="Tahoma" w:eastAsia="Times New Roman" w:hAnsi="Tahoma" w:cs="Tahoma"/>
          <w:b/>
          <w:sz w:val="24"/>
          <w:szCs w:val="24"/>
          <w:lang w:val="en-US" w:eastAsia="fr-FR"/>
        </w:rPr>
        <w:lastRenderedPageBreak/>
        <w:t>On the functions of hedged performatives in spoke</w:t>
      </w:r>
      <w:r w:rsidRPr="00E878A0">
        <w:rPr>
          <w:rFonts w:ascii="Tahoma" w:eastAsia="Times New Roman" w:hAnsi="Tahoma" w:cs="Tahoma"/>
          <w:b/>
          <w:sz w:val="24"/>
          <w:szCs w:val="24"/>
          <w:lang w:val="en-GB" w:eastAsia="fr-FR"/>
        </w:rPr>
        <w:t>n English</w:t>
      </w:r>
    </w:p>
    <w:p w14:paraId="39A834D1" w14:textId="77777777" w:rsidR="00E878A0" w:rsidRPr="00954912" w:rsidRDefault="00E878A0" w:rsidP="00E878A0">
      <w:pPr>
        <w:spacing w:after="0" w:line="360" w:lineRule="auto"/>
        <w:jc w:val="center"/>
        <w:rPr>
          <w:rFonts w:ascii="Tahoma" w:eastAsia="Times New Roman" w:hAnsi="Tahoma" w:cs="Tahoma"/>
          <w:i/>
          <w:sz w:val="24"/>
          <w:szCs w:val="24"/>
          <w:lang w:val="en-US" w:eastAsia="fr-FR"/>
        </w:rPr>
      </w:pPr>
      <w:r w:rsidRPr="00954912">
        <w:rPr>
          <w:rFonts w:ascii="Tahoma" w:eastAsia="Times New Roman" w:hAnsi="Tahoma" w:cs="Tahoma"/>
          <w:sz w:val="24"/>
          <w:szCs w:val="24"/>
          <w:lang w:val="en-US" w:eastAsia="fr-FR"/>
        </w:rPr>
        <w:t>Ilse Depraetere</w:t>
      </w:r>
      <w:r w:rsidR="00954912">
        <w:rPr>
          <w:rFonts w:ascii="Tahoma" w:eastAsia="Times New Roman" w:hAnsi="Tahoma" w:cs="Tahoma"/>
          <w:sz w:val="24"/>
          <w:szCs w:val="24"/>
          <w:lang w:val="en-US" w:eastAsia="fr-FR"/>
        </w:rPr>
        <w:t xml:space="preserve"> (</w:t>
      </w:r>
      <w:r w:rsidR="00954912">
        <w:rPr>
          <w:rFonts w:ascii="Tahoma" w:eastAsia="Times New Roman" w:hAnsi="Tahoma" w:cs="Tahoma"/>
          <w:i/>
          <w:sz w:val="24"/>
          <w:szCs w:val="24"/>
          <w:lang w:val="en-US" w:eastAsia="fr-FR"/>
        </w:rPr>
        <w:t>Univ. Lille)</w:t>
      </w:r>
    </w:p>
    <w:p w14:paraId="04FF037B" w14:textId="77777777" w:rsidR="00954912" w:rsidRPr="00954912" w:rsidRDefault="00954912" w:rsidP="00954912">
      <w:pPr>
        <w:spacing w:before="100" w:beforeAutospacing="1" w:after="100" w:afterAutospacing="1" w:line="240" w:lineRule="auto"/>
        <w:rPr>
          <w:rFonts w:ascii="Tahoma" w:eastAsia="Times New Roman" w:hAnsi="Tahoma" w:cs="Tahoma"/>
          <w:sz w:val="24"/>
          <w:szCs w:val="24"/>
          <w:lang w:val="en-GB" w:eastAsia="fr-FR"/>
        </w:rPr>
      </w:pPr>
      <w:r w:rsidRPr="00954912">
        <w:rPr>
          <w:rFonts w:ascii="Tahoma" w:eastAsia="Times New Roman" w:hAnsi="Tahoma" w:cs="Tahoma"/>
          <w:color w:val="000000" w:themeColor="text1"/>
          <w:sz w:val="24"/>
          <w:szCs w:val="24"/>
          <w:lang w:val="en-GB" w:eastAsia="fr-FR"/>
        </w:rPr>
        <w:t>The label 'hedged performative' was introduced by Fraser (1976) to refer to a combination of a (semi-)modal verb and a performative verb:</w:t>
      </w:r>
    </w:p>
    <w:p w14:paraId="46353916" w14:textId="77777777" w:rsidR="00954912" w:rsidRPr="00954912" w:rsidRDefault="00954912" w:rsidP="00954912">
      <w:pPr>
        <w:spacing w:before="100" w:beforeAutospacing="1" w:after="100" w:afterAutospacing="1" w:line="240" w:lineRule="auto"/>
        <w:rPr>
          <w:rFonts w:ascii="Tahoma" w:eastAsia="Times New Roman" w:hAnsi="Tahoma" w:cs="Tahoma"/>
          <w:sz w:val="24"/>
          <w:szCs w:val="24"/>
          <w:lang w:val="en-GB" w:eastAsia="fr-FR"/>
        </w:rPr>
      </w:pPr>
      <w:r w:rsidRPr="00954912">
        <w:rPr>
          <w:rFonts w:ascii="Tahoma" w:eastAsia="Times New Roman" w:hAnsi="Tahoma" w:cs="Tahoma"/>
          <w:color w:val="000000" w:themeColor="text1"/>
          <w:sz w:val="24"/>
          <w:szCs w:val="24"/>
          <w:lang w:val="en-GB" w:eastAsia="fr-FR"/>
        </w:rPr>
        <w:t xml:space="preserve">(1) </w:t>
      </w:r>
      <w:r w:rsidRPr="00954912">
        <w:rPr>
          <w:rFonts w:ascii="Tahoma" w:eastAsia="Times New Roman" w:hAnsi="Tahoma" w:cs="Tahoma"/>
          <w:i/>
          <w:iCs/>
          <w:color w:val="000000" w:themeColor="text1"/>
          <w:sz w:val="24"/>
          <w:szCs w:val="24"/>
          <w:lang w:val="en-GB" w:eastAsia="fr-FR"/>
        </w:rPr>
        <w:t xml:space="preserve">I </w:t>
      </w:r>
      <w:r w:rsidRPr="00954912">
        <w:rPr>
          <w:rFonts w:ascii="Tahoma" w:eastAsia="Times New Roman" w:hAnsi="Tahoma" w:cs="Tahoma"/>
          <w:i/>
          <w:color w:val="000000" w:themeColor="text1"/>
          <w:sz w:val="24"/>
          <w:szCs w:val="24"/>
          <w:lang w:val="en-GB" w:eastAsia="fr-FR"/>
        </w:rPr>
        <w:t>must advise</w:t>
      </w:r>
      <w:r w:rsidRPr="00954912">
        <w:rPr>
          <w:rFonts w:ascii="Tahoma" w:eastAsia="Times New Roman" w:hAnsi="Tahoma" w:cs="Tahoma"/>
          <w:color w:val="000000" w:themeColor="text1"/>
          <w:sz w:val="24"/>
          <w:szCs w:val="24"/>
          <w:lang w:val="en-GB" w:eastAsia="fr-FR"/>
        </w:rPr>
        <w:t xml:space="preserve"> you to remain quiet. (Fraser 1976: 187)</w:t>
      </w:r>
    </w:p>
    <w:p w14:paraId="02DBCBB3" w14:textId="77777777" w:rsidR="00954912" w:rsidRPr="00954912" w:rsidRDefault="00954912" w:rsidP="00954912">
      <w:pPr>
        <w:spacing w:before="100" w:beforeAutospacing="1" w:after="100" w:afterAutospacing="1" w:line="240" w:lineRule="auto"/>
        <w:rPr>
          <w:rFonts w:ascii="Tahoma" w:eastAsia="Times New Roman" w:hAnsi="Tahoma" w:cs="Tahoma"/>
          <w:sz w:val="24"/>
          <w:szCs w:val="24"/>
          <w:lang w:val="en-US" w:eastAsia="fr-FR"/>
        </w:rPr>
      </w:pPr>
      <w:r w:rsidRPr="00954912">
        <w:rPr>
          <w:rFonts w:ascii="Tahoma" w:eastAsia="Times New Roman" w:hAnsi="Tahoma" w:cs="Tahoma"/>
          <w:color w:val="000000" w:themeColor="text1"/>
          <w:sz w:val="24"/>
          <w:szCs w:val="24"/>
          <w:lang w:val="en-GB" w:eastAsia="fr-FR"/>
        </w:rPr>
        <w:t xml:space="preserve">(2) </w:t>
      </w:r>
      <w:r w:rsidRPr="00954912">
        <w:rPr>
          <w:rFonts w:ascii="Tahoma" w:eastAsia="Times New Roman" w:hAnsi="Tahoma" w:cs="Tahoma"/>
          <w:i/>
          <w:iCs/>
          <w:color w:val="000000" w:themeColor="text1"/>
          <w:sz w:val="24"/>
          <w:szCs w:val="24"/>
          <w:lang w:val="en-GB" w:eastAsia="fr-FR"/>
        </w:rPr>
        <w:t>I</w:t>
      </w:r>
      <w:r w:rsidRPr="00954912">
        <w:rPr>
          <w:rFonts w:ascii="Tahoma" w:eastAsia="Times New Roman" w:hAnsi="Tahoma" w:cs="Tahoma"/>
          <w:color w:val="000000" w:themeColor="text1"/>
          <w:sz w:val="24"/>
          <w:szCs w:val="24"/>
          <w:lang w:val="en-GB" w:eastAsia="fr-FR"/>
        </w:rPr>
        <w:t xml:space="preserve"> </w:t>
      </w:r>
      <w:r w:rsidRPr="00954912">
        <w:rPr>
          <w:rFonts w:ascii="Tahoma" w:eastAsia="Times New Roman" w:hAnsi="Tahoma" w:cs="Tahoma"/>
          <w:i/>
          <w:color w:val="000000" w:themeColor="text1"/>
          <w:sz w:val="24"/>
          <w:szCs w:val="24"/>
          <w:lang w:val="en-GB" w:eastAsia="fr-FR"/>
        </w:rPr>
        <w:t>have to admit</w:t>
      </w:r>
      <w:r w:rsidRPr="00954912">
        <w:rPr>
          <w:rFonts w:ascii="Tahoma" w:eastAsia="Times New Roman" w:hAnsi="Tahoma" w:cs="Tahoma"/>
          <w:color w:val="000000" w:themeColor="text1"/>
          <w:sz w:val="24"/>
          <w:szCs w:val="24"/>
          <w:lang w:val="en-GB" w:eastAsia="fr-FR"/>
        </w:rPr>
        <w:t xml:space="preserve"> that you have a good point. (Fraser 1976: 187)</w:t>
      </w:r>
    </w:p>
    <w:p w14:paraId="4522492D" w14:textId="77777777" w:rsidR="00954912" w:rsidRPr="00954912" w:rsidRDefault="00954912" w:rsidP="00954912">
      <w:pPr>
        <w:spacing w:before="100" w:beforeAutospacing="1" w:after="100" w:afterAutospacing="1" w:line="240" w:lineRule="auto"/>
        <w:rPr>
          <w:rFonts w:ascii="Tahoma" w:eastAsia="Times New Roman" w:hAnsi="Tahoma" w:cs="Tahoma"/>
          <w:sz w:val="24"/>
          <w:szCs w:val="24"/>
          <w:lang w:val="en-GB" w:eastAsia="fr-FR"/>
        </w:rPr>
      </w:pPr>
      <w:r w:rsidRPr="00954912">
        <w:rPr>
          <w:rFonts w:ascii="Tahoma" w:eastAsia="Times New Roman" w:hAnsi="Tahoma" w:cs="Tahoma"/>
          <w:color w:val="000000" w:themeColor="text1"/>
          <w:sz w:val="24"/>
          <w:szCs w:val="24"/>
          <w:lang w:val="en-GB" w:eastAsia="fr-FR"/>
        </w:rPr>
        <w:t xml:space="preserve">In this presentation, I will discuss hedged performatives with necessity verbs combined with </w:t>
      </w:r>
      <w:r w:rsidRPr="00954912">
        <w:rPr>
          <w:rFonts w:ascii="Tahoma" w:eastAsia="Times New Roman" w:hAnsi="Tahoma" w:cs="Tahoma"/>
          <w:i/>
          <w:color w:val="000000" w:themeColor="text1"/>
          <w:sz w:val="24"/>
          <w:szCs w:val="24"/>
          <w:lang w:val="en-GB" w:eastAsia="fr-FR"/>
        </w:rPr>
        <w:t>say</w:t>
      </w:r>
      <w:r w:rsidRPr="00954912">
        <w:rPr>
          <w:rFonts w:ascii="Tahoma" w:eastAsia="Times New Roman" w:hAnsi="Tahoma" w:cs="Tahoma"/>
          <w:color w:val="000000" w:themeColor="text1"/>
          <w:sz w:val="24"/>
          <w:szCs w:val="24"/>
          <w:lang w:val="en-GB" w:eastAsia="fr-FR"/>
        </w:rPr>
        <w:t xml:space="preserve">, </w:t>
      </w:r>
      <w:r w:rsidRPr="00954912">
        <w:rPr>
          <w:rFonts w:ascii="Tahoma" w:eastAsia="Times New Roman" w:hAnsi="Tahoma" w:cs="Tahoma"/>
          <w:i/>
          <w:color w:val="000000" w:themeColor="text1"/>
          <w:sz w:val="24"/>
          <w:szCs w:val="24"/>
          <w:lang w:val="en-GB" w:eastAsia="fr-FR"/>
        </w:rPr>
        <w:t xml:space="preserve">admit </w:t>
      </w:r>
      <w:r w:rsidRPr="00954912">
        <w:rPr>
          <w:rFonts w:ascii="Tahoma" w:eastAsia="Times New Roman" w:hAnsi="Tahoma" w:cs="Tahoma"/>
          <w:color w:val="000000" w:themeColor="text1"/>
          <w:sz w:val="24"/>
          <w:szCs w:val="24"/>
          <w:lang w:val="en-GB" w:eastAsia="fr-FR"/>
        </w:rPr>
        <w:t xml:space="preserve">and </w:t>
      </w:r>
      <w:r w:rsidRPr="00954912">
        <w:rPr>
          <w:rFonts w:ascii="Tahoma" w:eastAsia="Times New Roman" w:hAnsi="Tahoma" w:cs="Tahoma"/>
          <w:i/>
          <w:color w:val="000000" w:themeColor="text1"/>
          <w:sz w:val="24"/>
          <w:szCs w:val="24"/>
          <w:lang w:val="en-GB" w:eastAsia="fr-FR"/>
        </w:rPr>
        <w:t>confess</w:t>
      </w:r>
      <w:r w:rsidRPr="00954912">
        <w:rPr>
          <w:rFonts w:ascii="Tahoma" w:eastAsia="Times New Roman" w:hAnsi="Tahoma" w:cs="Tahoma"/>
          <w:color w:val="000000" w:themeColor="text1"/>
          <w:sz w:val="24"/>
          <w:szCs w:val="24"/>
          <w:lang w:val="en-GB" w:eastAsia="fr-FR"/>
        </w:rPr>
        <w:t>. Starting from a dataset extracted from the spoken sections of the Corpus of Contemporary American English (COCA), I will show that, unlike what their name suggests, hedged performatives do not always hedge. While they can serve this function, as illustrated by the example in (3), they can also be used to enhance the speaker’s commitment to the proposition communicated, as (4):</w:t>
      </w:r>
      <w:r w:rsidRPr="00954912">
        <w:rPr>
          <w:rFonts w:ascii="Tahoma" w:eastAsia="Times New Roman" w:hAnsi="Tahoma" w:cs="Tahoma"/>
          <w:sz w:val="24"/>
          <w:szCs w:val="24"/>
          <w:lang w:val="en-GB" w:eastAsia="fr-FR"/>
        </w:rPr>
        <w:t xml:space="preserve"> </w:t>
      </w:r>
    </w:p>
    <w:p w14:paraId="4F5E1133" w14:textId="77777777" w:rsidR="00954912" w:rsidRPr="00954912" w:rsidRDefault="00954912" w:rsidP="00954912">
      <w:pPr>
        <w:spacing w:before="100" w:beforeAutospacing="1" w:after="100" w:afterAutospacing="1" w:line="240" w:lineRule="auto"/>
        <w:rPr>
          <w:rFonts w:ascii="Tahoma" w:eastAsia="Times New Roman" w:hAnsi="Tahoma" w:cs="Tahoma"/>
          <w:sz w:val="24"/>
          <w:szCs w:val="24"/>
          <w:lang w:val="en-GB" w:eastAsia="fr-FR"/>
        </w:rPr>
      </w:pPr>
      <w:r w:rsidRPr="00954912">
        <w:rPr>
          <w:rFonts w:ascii="Tahoma" w:eastAsia="Times New Roman" w:hAnsi="Tahoma" w:cs="Tahoma"/>
          <w:sz w:val="24"/>
          <w:szCs w:val="24"/>
          <w:lang w:val="en-GB" w:eastAsia="fr-FR"/>
        </w:rPr>
        <w:t xml:space="preserve">(3) And </w:t>
      </w:r>
      <w:r w:rsidRPr="00954912">
        <w:rPr>
          <w:rFonts w:ascii="Tahoma" w:eastAsia="Times New Roman" w:hAnsi="Tahoma" w:cs="Tahoma"/>
          <w:i/>
          <w:iCs/>
          <w:sz w:val="24"/>
          <w:szCs w:val="24"/>
          <w:lang w:val="en-GB" w:eastAsia="fr-FR"/>
        </w:rPr>
        <w:t>I have to confess</w:t>
      </w:r>
      <w:r w:rsidRPr="00954912">
        <w:rPr>
          <w:rFonts w:ascii="Tahoma" w:eastAsia="Times New Roman" w:hAnsi="Tahoma" w:cs="Tahoma"/>
          <w:sz w:val="24"/>
          <w:szCs w:val="24"/>
          <w:lang w:val="en-GB" w:eastAsia="fr-FR"/>
        </w:rPr>
        <w:t xml:space="preserve"> that I was a two-pack-a-day candy-cigarette consumer, so... (COCA)</w:t>
      </w:r>
    </w:p>
    <w:p w14:paraId="66C6B7CD" w14:textId="77777777" w:rsidR="00954912" w:rsidRPr="00954912" w:rsidRDefault="00954912" w:rsidP="00954912">
      <w:pPr>
        <w:spacing w:before="100" w:beforeAutospacing="1" w:after="100" w:afterAutospacing="1" w:line="240" w:lineRule="auto"/>
        <w:rPr>
          <w:rFonts w:ascii="Tahoma" w:eastAsia="Times New Roman" w:hAnsi="Tahoma" w:cs="Tahoma"/>
          <w:sz w:val="24"/>
          <w:szCs w:val="24"/>
          <w:lang w:val="en-GB" w:eastAsia="fr-FR"/>
        </w:rPr>
      </w:pPr>
      <w:r w:rsidRPr="00954912">
        <w:rPr>
          <w:rFonts w:ascii="Tahoma" w:eastAsia="Times New Roman" w:hAnsi="Tahoma" w:cs="Tahoma"/>
          <w:sz w:val="24"/>
          <w:szCs w:val="24"/>
          <w:lang w:val="en-GB" w:eastAsia="fr-FR"/>
        </w:rPr>
        <w:t xml:space="preserve">(4) SHANKAR-VEDANTAM# </w:t>
      </w:r>
      <w:r w:rsidRPr="00954912">
        <w:rPr>
          <w:rFonts w:ascii="Tahoma" w:eastAsia="Times New Roman" w:hAnsi="Tahoma" w:cs="Tahoma"/>
          <w:i/>
          <w:sz w:val="24"/>
          <w:szCs w:val="24"/>
          <w:lang w:val="en-GB" w:eastAsia="fr-FR"/>
        </w:rPr>
        <w:t>I have to say</w:t>
      </w:r>
      <w:r w:rsidRPr="00954912">
        <w:rPr>
          <w:rFonts w:ascii="Tahoma" w:eastAsia="Times New Roman" w:hAnsi="Tahoma" w:cs="Tahoma"/>
          <w:iCs/>
          <w:sz w:val="24"/>
          <w:szCs w:val="24"/>
          <w:lang w:val="en-GB" w:eastAsia="fr-FR"/>
        </w:rPr>
        <w:t xml:space="preserve"> that your reasoning process was fascinating. (COCA)</w:t>
      </w:r>
    </w:p>
    <w:p w14:paraId="70863159" w14:textId="77777777" w:rsidR="00954912" w:rsidRPr="00954912" w:rsidRDefault="00954912" w:rsidP="00954912">
      <w:pPr>
        <w:spacing w:before="100" w:beforeAutospacing="1" w:after="100" w:afterAutospacing="1" w:line="240" w:lineRule="auto"/>
        <w:jc w:val="both"/>
        <w:rPr>
          <w:rFonts w:ascii="Tahoma" w:eastAsia="Times New Roman" w:hAnsi="Tahoma" w:cs="Tahoma"/>
          <w:sz w:val="24"/>
          <w:szCs w:val="24"/>
          <w:lang w:val="en-GB" w:eastAsia="fr-FR"/>
        </w:rPr>
      </w:pPr>
      <w:r w:rsidRPr="00954912">
        <w:rPr>
          <w:rFonts w:ascii="Tahoma" w:eastAsia="Times New Roman" w:hAnsi="Tahoma" w:cs="Tahoma"/>
          <w:sz w:val="24"/>
          <w:szCs w:val="24"/>
          <w:lang w:val="en-GB" w:eastAsia="fr-FR"/>
        </w:rPr>
        <w:t xml:space="preserve">In other words, two main functions can be identified, that of </w:t>
      </w:r>
      <w:r w:rsidRPr="00954912">
        <w:rPr>
          <w:rFonts w:ascii="Tahoma" w:eastAsia="Times New Roman" w:hAnsi="Tahoma" w:cs="Tahoma"/>
          <w:sz w:val="24"/>
          <w:szCs w:val="24"/>
          <w:lang w:val="en-US" w:eastAsia="fr-FR"/>
        </w:rPr>
        <w:t>d</w:t>
      </w:r>
      <w:r w:rsidRPr="00954912">
        <w:rPr>
          <w:rFonts w:ascii="Tahoma" w:eastAsia="Times New Roman" w:hAnsi="Tahoma" w:cs="Tahoma"/>
          <w:iCs/>
          <w:sz w:val="24"/>
          <w:szCs w:val="24"/>
          <w:lang w:val="en-GB" w:eastAsia="fr-FR"/>
        </w:rPr>
        <w:t xml:space="preserve">owntoner and that of emphasizer. It will be argued that these functions derive from the interplay of three co-textual and </w:t>
      </w:r>
      <w:r w:rsidRPr="00954912">
        <w:rPr>
          <w:rFonts w:ascii="Tahoma" w:eastAsia="Times New Roman" w:hAnsi="Tahoma" w:cs="Tahoma"/>
          <w:sz w:val="24"/>
          <w:szCs w:val="24"/>
          <w:lang w:val="en-US" w:eastAsia="fr-FR"/>
        </w:rPr>
        <w:t>contextual parameters: (1) the positive or negative semantic content of the host clause, (2) the ‘thematic orientation’ of the host clause (whether it relates to the speaker, the addressee, or a third person/the situation), (iii) alignment or disalignment between the speaker and the interlocutor. It will be shown that HPs play an important role in rapport management, serving mainly positive face politeness strategies, which are captured in terms of face-preservation, face-damage and face-boost.</w:t>
      </w:r>
    </w:p>
    <w:p w14:paraId="67202987" w14:textId="2D19F82F" w:rsidR="00954912" w:rsidRDefault="00954912" w:rsidP="00954912">
      <w:pPr>
        <w:spacing w:before="100" w:beforeAutospacing="1" w:after="100" w:afterAutospacing="1" w:line="240" w:lineRule="auto"/>
        <w:rPr>
          <w:rFonts w:ascii="Tahoma" w:eastAsia="Times New Roman" w:hAnsi="Tahoma" w:cs="Tahoma"/>
          <w:sz w:val="24"/>
          <w:szCs w:val="24"/>
          <w:lang w:val="en-US" w:eastAsia="fr-FR"/>
        </w:rPr>
      </w:pPr>
      <w:r w:rsidRPr="00954912">
        <w:rPr>
          <w:rFonts w:ascii="Tahoma" w:eastAsia="Times New Roman" w:hAnsi="Tahoma" w:cs="Tahoma"/>
          <w:sz w:val="24"/>
          <w:szCs w:val="24"/>
          <w:lang w:val="en-US" w:eastAsia="fr-FR"/>
        </w:rPr>
        <w:t> </w:t>
      </w:r>
    </w:p>
    <w:p w14:paraId="5852EDED" w14:textId="007E888D" w:rsidR="00B3127F" w:rsidRDefault="00B3127F" w:rsidP="00954912">
      <w:pPr>
        <w:spacing w:before="100" w:beforeAutospacing="1" w:after="100" w:afterAutospacing="1" w:line="240" w:lineRule="auto"/>
        <w:rPr>
          <w:rFonts w:ascii="Tahoma" w:eastAsia="Times New Roman" w:hAnsi="Tahoma" w:cs="Tahoma"/>
          <w:sz w:val="24"/>
          <w:szCs w:val="24"/>
          <w:lang w:val="en-US" w:eastAsia="fr-FR"/>
        </w:rPr>
      </w:pPr>
    </w:p>
    <w:p w14:paraId="11492879" w14:textId="3EA2539E" w:rsidR="00B3127F" w:rsidRDefault="00B3127F" w:rsidP="00954912">
      <w:pPr>
        <w:spacing w:before="100" w:beforeAutospacing="1" w:after="100" w:afterAutospacing="1" w:line="240" w:lineRule="auto"/>
        <w:rPr>
          <w:rFonts w:ascii="Tahoma" w:eastAsia="Times New Roman" w:hAnsi="Tahoma" w:cs="Tahoma"/>
          <w:sz w:val="24"/>
          <w:szCs w:val="24"/>
          <w:lang w:val="en-US" w:eastAsia="fr-FR"/>
        </w:rPr>
      </w:pPr>
    </w:p>
    <w:p w14:paraId="746EB970" w14:textId="56CCE889" w:rsidR="00B3127F" w:rsidRDefault="00B3127F" w:rsidP="00954912">
      <w:pPr>
        <w:spacing w:before="100" w:beforeAutospacing="1" w:after="100" w:afterAutospacing="1" w:line="240" w:lineRule="auto"/>
        <w:rPr>
          <w:rFonts w:ascii="Tahoma" w:eastAsia="Times New Roman" w:hAnsi="Tahoma" w:cs="Tahoma"/>
          <w:sz w:val="24"/>
          <w:szCs w:val="24"/>
          <w:lang w:val="en-US" w:eastAsia="fr-FR"/>
        </w:rPr>
      </w:pPr>
    </w:p>
    <w:p w14:paraId="0E01AA83" w14:textId="70F715CA" w:rsidR="00B3127F" w:rsidRDefault="00B3127F" w:rsidP="00954912">
      <w:pPr>
        <w:spacing w:before="100" w:beforeAutospacing="1" w:after="100" w:afterAutospacing="1" w:line="240" w:lineRule="auto"/>
        <w:rPr>
          <w:rFonts w:ascii="Tahoma" w:eastAsia="Times New Roman" w:hAnsi="Tahoma" w:cs="Tahoma"/>
          <w:sz w:val="24"/>
          <w:szCs w:val="24"/>
          <w:lang w:val="en-US" w:eastAsia="fr-FR"/>
        </w:rPr>
      </w:pPr>
    </w:p>
    <w:p w14:paraId="520BDB0C" w14:textId="77777777" w:rsidR="00B3127F" w:rsidRDefault="00B3127F" w:rsidP="00954912">
      <w:pPr>
        <w:spacing w:before="100" w:beforeAutospacing="1" w:after="100" w:afterAutospacing="1" w:line="240" w:lineRule="auto"/>
        <w:rPr>
          <w:rFonts w:ascii="Tahoma" w:eastAsia="Times New Roman" w:hAnsi="Tahoma" w:cs="Tahoma"/>
          <w:sz w:val="24"/>
          <w:szCs w:val="24"/>
          <w:lang w:val="en-US" w:eastAsia="fr-FR"/>
        </w:rPr>
      </w:pPr>
    </w:p>
    <w:p w14:paraId="57E6062B" w14:textId="5496681A" w:rsidR="00954912" w:rsidRPr="00954912" w:rsidRDefault="00954912" w:rsidP="00954912">
      <w:pPr>
        <w:spacing w:before="100" w:beforeAutospacing="1" w:after="100" w:afterAutospacing="1" w:line="240" w:lineRule="auto"/>
        <w:rPr>
          <w:rFonts w:ascii="Tahoma" w:eastAsia="Times New Roman" w:hAnsi="Tahoma" w:cs="Tahoma"/>
          <w:sz w:val="20"/>
          <w:szCs w:val="20"/>
          <w:lang w:val="en-GB" w:eastAsia="fr-FR"/>
        </w:rPr>
      </w:pPr>
      <w:r w:rsidRPr="00954912">
        <w:rPr>
          <w:rFonts w:ascii="Tahoma" w:eastAsia="Times New Roman" w:hAnsi="Tahoma" w:cs="Tahoma"/>
          <w:b/>
          <w:sz w:val="20"/>
          <w:szCs w:val="20"/>
          <w:lang w:val="en-US" w:eastAsia="fr-FR"/>
        </w:rPr>
        <w:t>Bibliographie</w:t>
      </w:r>
    </w:p>
    <w:p w14:paraId="2E878F91" w14:textId="77777777" w:rsidR="00954912" w:rsidRPr="00E847E5" w:rsidRDefault="00954912" w:rsidP="00954912">
      <w:pPr>
        <w:spacing w:before="100" w:beforeAutospacing="1" w:after="100" w:afterAutospacing="1" w:line="240" w:lineRule="auto"/>
        <w:ind w:left="709" w:hanging="709"/>
        <w:rPr>
          <w:rFonts w:ascii="Tahoma" w:eastAsia="Times New Roman" w:hAnsi="Tahoma" w:cs="Tahoma"/>
          <w:color w:val="000000" w:themeColor="text1"/>
          <w:sz w:val="20"/>
          <w:szCs w:val="20"/>
          <w:lang w:eastAsia="fr-FR"/>
        </w:rPr>
      </w:pPr>
      <w:r w:rsidRPr="00954912">
        <w:rPr>
          <w:rFonts w:ascii="Tahoma" w:eastAsia="Times New Roman" w:hAnsi="Tahoma" w:cs="Tahoma"/>
          <w:color w:val="000000" w:themeColor="text1"/>
          <w:sz w:val="20"/>
          <w:szCs w:val="20"/>
          <w:lang w:val="en-US" w:eastAsia="fr-FR"/>
        </w:rPr>
        <w:t xml:space="preserve">Fraser, B. 1976. Hedged performatives, in P. Cole (ed.) 1974. </w:t>
      </w:r>
      <w:r w:rsidRPr="00954912">
        <w:rPr>
          <w:rFonts w:ascii="Tahoma" w:eastAsia="Times New Roman" w:hAnsi="Tahoma" w:cs="Tahoma"/>
          <w:i/>
          <w:color w:val="000000" w:themeColor="text1"/>
          <w:sz w:val="20"/>
          <w:szCs w:val="20"/>
          <w:lang w:val="en-US" w:eastAsia="fr-FR"/>
        </w:rPr>
        <w:t>Syntax and Semantics 3. Speech Acts</w:t>
      </w:r>
      <w:r w:rsidRPr="00954912">
        <w:rPr>
          <w:rFonts w:ascii="Tahoma" w:eastAsia="Times New Roman" w:hAnsi="Tahoma" w:cs="Tahoma"/>
          <w:color w:val="000000" w:themeColor="text1"/>
          <w:sz w:val="20"/>
          <w:szCs w:val="20"/>
          <w:lang w:val="en-US" w:eastAsia="fr-FR"/>
        </w:rPr>
        <w:t xml:space="preserve">. </w:t>
      </w:r>
      <w:r w:rsidRPr="00E847E5">
        <w:rPr>
          <w:rFonts w:ascii="Tahoma" w:eastAsia="Times New Roman" w:hAnsi="Tahoma" w:cs="Tahoma"/>
          <w:color w:val="000000" w:themeColor="text1"/>
          <w:sz w:val="20"/>
          <w:szCs w:val="20"/>
          <w:lang w:eastAsia="fr-FR"/>
        </w:rPr>
        <w:t>New York, NY : Academic Press. 187-210.</w:t>
      </w:r>
    </w:p>
    <w:p w14:paraId="219B6F64" w14:textId="77777777" w:rsidR="00954912" w:rsidRDefault="00954912">
      <w:pPr>
        <w:rPr>
          <w:rFonts w:ascii="Tahoma" w:eastAsia="Times New Roman" w:hAnsi="Tahoma" w:cs="Tahoma"/>
          <w:b/>
          <w:sz w:val="24"/>
          <w:szCs w:val="24"/>
          <w:lang w:eastAsia="fr-FR"/>
        </w:rPr>
      </w:pPr>
      <w:r>
        <w:rPr>
          <w:rFonts w:ascii="Tahoma" w:eastAsia="Times New Roman" w:hAnsi="Tahoma" w:cs="Tahoma"/>
          <w:b/>
          <w:sz w:val="24"/>
          <w:szCs w:val="24"/>
          <w:lang w:eastAsia="fr-FR"/>
        </w:rPr>
        <w:br w:type="page"/>
      </w:r>
    </w:p>
    <w:p w14:paraId="630D0E44" w14:textId="77777777" w:rsidR="00E878A0" w:rsidRPr="00E878A0" w:rsidRDefault="00E878A0" w:rsidP="00E878A0">
      <w:pPr>
        <w:spacing w:after="0" w:line="360" w:lineRule="auto"/>
        <w:jc w:val="center"/>
        <w:rPr>
          <w:rFonts w:ascii="Tahoma" w:eastAsia="Times New Roman" w:hAnsi="Tahoma" w:cs="Tahoma"/>
          <w:b/>
          <w:sz w:val="24"/>
          <w:szCs w:val="24"/>
          <w:lang w:eastAsia="fr-FR"/>
        </w:rPr>
      </w:pPr>
      <w:r w:rsidRPr="00E878A0">
        <w:rPr>
          <w:rFonts w:ascii="Tahoma" w:eastAsia="Times New Roman" w:hAnsi="Tahoma" w:cs="Tahoma"/>
          <w:b/>
          <w:sz w:val="24"/>
          <w:szCs w:val="24"/>
          <w:lang w:eastAsia="fr-FR"/>
        </w:rPr>
        <w:lastRenderedPageBreak/>
        <w:t xml:space="preserve">La copule dans les structures du type </w:t>
      </w:r>
      <w:r w:rsidRPr="00E878A0">
        <w:rPr>
          <w:rFonts w:ascii="Tahoma" w:eastAsia="Times New Roman" w:hAnsi="Tahoma" w:cs="Tahoma"/>
          <w:b/>
          <w:i/>
          <w:sz w:val="24"/>
          <w:szCs w:val="24"/>
          <w:lang w:eastAsia="fr-FR"/>
        </w:rPr>
        <w:t>the thing is</w:t>
      </w:r>
      <w:r w:rsidRPr="00E878A0">
        <w:rPr>
          <w:rFonts w:ascii="Tahoma" w:eastAsia="Times New Roman" w:hAnsi="Tahoma" w:cs="Tahoma"/>
          <w:b/>
          <w:sz w:val="24"/>
          <w:szCs w:val="24"/>
          <w:lang w:eastAsia="fr-FR"/>
        </w:rPr>
        <w:t xml:space="preserve"> et ses variantes : des réalisations prosodiques aux opérations en jeu</w:t>
      </w:r>
    </w:p>
    <w:p w14:paraId="06E936BA" w14:textId="77777777" w:rsidR="00954912" w:rsidRDefault="00E878A0" w:rsidP="00954912">
      <w:pPr>
        <w:spacing w:after="0" w:line="360" w:lineRule="auto"/>
        <w:jc w:val="center"/>
        <w:rPr>
          <w:rFonts w:ascii="Tahoma" w:eastAsia="Times New Roman" w:hAnsi="Tahoma" w:cs="Tahoma"/>
          <w:i/>
          <w:sz w:val="24"/>
          <w:szCs w:val="24"/>
          <w:lang w:eastAsia="fr-FR"/>
        </w:rPr>
      </w:pPr>
      <w:r w:rsidRPr="00E878A0">
        <w:rPr>
          <w:rFonts w:ascii="Tahoma" w:eastAsia="Times New Roman" w:hAnsi="Tahoma" w:cs="Tahoma"/>
          <w:sz w:val="24"/>
          <w:szCs w:val="24"/>
          <w:lang w:eastAsia="fr-FR"/>
        </w:rPr>
        <w:t>Florine Berthe</w:t>
      </w:r>
      <w:r w:rsidR="00954912">
        <w:rPr>
          <w:rFonts w:ascii="Tahoma" w:eastAsia="Times New Roman" w:hAnsi="Tahoma" w:cs="Tahoma"/>
          <w:sz w:val="24"/>
          <w:szCs w:val="24"/>
          <w:lang w:eastAsia="fr-FR"/>
        </w:rPr>
        <w:t xml:space="preserve"> </w:t>
      </w:r>
      <w:r w:rsidR="00954912" w:rsidRPr="00954912">
        <w:rPr>
          <w:rFonts w:ascii="Tahoma" w:eastAsia="Times New Roman" w:hAnsi="Tahoma" w:cs="Tahoma"/>
          <w:i/>
          <w:sz w:val="24"/>
          <w:szCs w:val="24"/>
          <w:lang w:eastAsia="fr-FR"/>
        </w:rPr>
        <w:t>(Univ. Lorraine)</w:t>
      </w:r>
    </w:p>
    <w:p w14:paraId="3BE51FE3" w14:textId="77777777" w:rsidR="00954912" w:rsidRDefault="00954912" w:rsidP="00954912">
      <w:pPr>
        <w:spacing w:after="0" w:line="240" w:lineRule="auto"/>
        <w:rPr>
          <w:rFonts w:ascii="Tahoma" w:hAnsi="Tahoma" w:cs="Tahoma"/>
          <w:sz w:val="24"/>
          <w:szCs w:val="24"/>
        </w:rPr>
      </w:pPr>
      <w:r w:rsidRPr="00954912">
        <w:rPr>
          <w:rFonts w:ascii="Tahoma" w:hAnsi="Tahoma" w:cs="Tahoma"/>
          <w:sz w:val="24"/>
          <w:szCs w:val="24"/>
        </w:rPr>
        <w:t>Cette communication s’inspire des travaux de Ruth Huart sur l’accentuation, la non-accentuation et la réduction de la copule en anglais oral (Huart, 1994) et les tra</w:t>
      </w:r>
      <w:r>
        <w:rPr>
          <w:rFonts w:ascii="Tahoma" w:hAnsi="Tahoma" w:cs="Tahoma"/>
          <w:sz w:val="24"/>
          <w:szCs w:val="24"/>
        </w:rPr>
        <w:t>nspose à l’étude des structures</w:t>
      </w:r>
    </w:p>
    <w:p w14:paraId="600528A5" w14:textId="77777777" w:rsidR="00954912" w:rsidRPr="00954912" w:rsidRDefault="00954912" w:rsidP="00954912">
      <w:pPr>
        <w:spacing w:after="0" w:line="240" w:lineRule="auto"/>
        <w:rPr>
          <w:rFonts w:ascii="Tahoma" w:hAnsi="Tahoma" w:cs="Tahoma"/>
          <w:sz w:val="24"/>
          <w:szCs w:val="24"/>
        </w:rPr>
      </w:pPr>
      <w:r w:rsidRPr="00954912">
        <w:rPr>
          <w:rFonts w:ascii="Tahoma" w:hAnsi="Tahoma" w:cs="Tahoma"/>
          <w:sz w:val="24"/>
          <w:szCs w:val="24"/>
          <w:lang w:val="en-US"/>
        </w:rPr>
        <w:t xml:space="preserve">du type </w:t>
      </w:r>
      <w:r w:rsidRPr="00954912">
        <w:rPr>
          <w:rFonts w:ascii="Tahoma" w:hAnsi="Tahoma" w:cs="Tahoma"/>
          <w:i/>
          <w:iCs/>
          <w:sz w:val="24"/>
          <w:szCs w:val="24"/>
          <w:lang w:val="en-US"/>
        </w:rPr>
        <w:t>the-</w:t>
      </w:r>
      <w:r w:rsidRPr="00954912">
        <w:rPr>
          <w:rFonts w:ascii="Tahoma" w:hAnsi="Tahoma" w:cs="Tahoma"/>
          <w:sz w:val="24"/>
          <w:szCs w:val="24"/>
          <w:lang w:val="en-US"/>
        </w:rPr>
        <w:t>N-</w:t>
      </w:r>
      <w:r w:rsidRPr="00954912">
        <w:rPr>
          <w:rFonts w:ascii="Tahoma" w:hAnsi="Tahoma" w:cs="Tahoma"/>
          <w:i/>
          <w:iCs/>
          <w:sz w:val="24"/>
          <w:szCs w:val="24"/>
          <w:lang w:val="en-US"/>
        </w:rPr>
        <w:t xml:space="preserve">is </w:t>
      </w:r>
      <w:r w:rsidRPr="00954912">
        <w:rPr>
          <w:rFonts w:ascii="Tahoma" w:hAnsi="Tahoma" w:cs="Tahoma"/>
          <w:sz w:val="24"/>
          <w:szCs w:val="24"/>
          <w:lang w:val="en-US"/>
        </w:rPr>
        <w:t>(</w:t>
      </w:r>
      <w:r w:rsidRPr="00954912">
        <w:rPr>
          <w:rFonts w:ascii="Tahoma" w:hAnsi="Tahoma" w:cs="Tahoma"/>
          <w:i/>
          <w:iCs/>
          <w:sz w:val="24"/>
          <w:szCs w:val="24"/>
          <w:lang w:val="en-US"/>
        </w:rPr>
        <w:t>the thing is, the reason is…</w:t>
      </w:r>
      <w:r w:rsidRPr="00954912">
        <w:rPr>
          <w:rFonts w:ascii="Tahoma" w:hAnsi="Tahoma" w:cs="Tahoma"/>
          <w:sz w:val="24"/>
          <w:szCs w:val="24"/>
          <w:lang w:val="en-US"/>
        </w:rPr>
        <w:t xml:space="preserve">) et de ses variantes lexico-grammaticales. </w:t>
      </w:r>
      <w:r w:rsidRPr="00954912">
        <w:rPr>
          <w:rFonts w:ascii="Tahoma" w:hAnsi="Tahoma" w:cs="Tahoma"/>
          <w:sz w:val="24"/>
          <w:szCs w:val="24"/>
        </w:rPr>
        <w:t xml:space="preserve">L’ensemble de ces structures présente une forme de la copule </w:t>
      </w:r>
      <w:r w:rsidRPr="00954912">
        <w:rPr>
          <w:rFonts w:ascii="Tahoma" w:hAnsi="Tahoma" w:cs="Tahoma"/>
          <w:i/>
          <w:iCs/>
          <w:sz w:val="24"/>
          <w:szCs w:val="24"/>
        </w:rPr>
        <w:t>be</w:t>
      </w:r>
      <w:r w:rsidRPr="00954912">
        <w:rPr>
          <w:rFonts w:ascii="Tahoma" w:hAnsi="Tahoma" w:cs="Tahoma"/>
          <w:sz w:val="24"/>
          <w:szCs w:val="24"/>
        </w:rPr>
        <w:t>, qui peut parfois être élidée ou doublée, et dont le contour prosodique varie d’une occurrence à une autre.</w:t>
      </w:r>
    </w:p>
    <w:p w14:paraId="40F53256" w14:textId="77777777" w:rsidR="00954912" w:rsidRPr="00954912" w:rsidRDefault="00954912" w:rsidP="00954912">
      <w:pPr>
        <w:spacing w:after="0" w:line="240" w:lineRule="auto"/>
        <w:jc w:val="both"/>
        <w:rPr>
          <w:rFonts w:ascii="Tahoma" w:hAnsi="Tahoma" w:cs="Tahoma"/>
          <w:sz w:val="24"/>
          <w:szCs w:val="24"/>
        </w:rPr>
      </w:pPr>
      <w:r w:rsidRPr="00954912">
        <w:rPr>
          <w:rFonts w:ascii="Tahoma" w:hAnsi="Tahoma" w:cs="Tahoma"/>
          <w:sz w:val="24"/>
          <w:szCs w:val="24"/>
        </w:rPr>
        <w:t>Le rôle de la copule, et par extension l’opération réalisée par celle-ci, est au cœur de certains débats linguistiques en ce qui concerne l’étude de ces marqueurs. En effet, ces structures</w:t>
      </w:r>
      <w:r w:rsidRPr="00954912">
        <w:rPr>
          <w:rFonts w:ascii="Tahoma" w:hAnsi="Tahoma" w:cs="Tahoma"/>
          <w:i/>
          <w:iCs/>
          <w:sz w:val="24"/>
          <w:szCs w:val="24"/>
        </w:rPr>
        <w:t xml:space="preserve"> </w:t>
      </w:r>
      <w:r w:rsidRPr="00954912">
        <w:rPr>
          <w:rFonts w:ascii="Tahoma" w:hAnsi="Tahoma" w:cs="Tahoma"/>
          <w:sz w:val="24"/>
          <w:szCs w:val="24"/>
        </w:rPr>
        <w:t xml:space="preserve">sont parfois associées aux énoncés spécificationnels (Delahunty, 2010, 2012 ; Schmid, 2000), et réalisent donc une forme d’identification. A ce titre, elles auraient un fonctionnement proche des structures pseudo-clivées. Cette position ne fait toutefois pas l’unanimité. En effet, de nombreux travaux analysent ces structures, et par extension la copule, pour leur fonctionnement focalisant (Keizer, 2013, 2016 ; Schmid, 2000) qui permet d’attirer l’attention sur ce qui suit.  Les approches interactionnelles, quant à elles, étudient ces structures pour leur fonctionnement projectif (Auer, 2009 ; Günthner, 2008), qui permet d’annoncer une suite à venir. L’opération réalisée par la copule est ainsi centrale au fonctionnement de ces structures et semble présenter certaines fluctuations. </w:t>
      </w:r>
    </w:p>
    <w:p w14:paraId="1998D267" w14:textId="77777777" w:rsidR="00954912" w:rsidRPr="00954912" w:rsidRDefault="00954912" w:rsidP="00954912">
      <w:pPr>
        <w:spacing w:after="0" w:line="240" w:lineRule="auto"/>
        <w:jc w:val="both"/>
        <w:rPr>
          <w:rFonts w:ascii="Tahoma" w:hAnsi="Tahoma" w:cs="Tahoma"/>
          <w:sz w:val="24"/>
          <w:szCs w:val="24"/>
        </w:rPr>
      </w:pPr>
      <w:r w:rsidRPr="00954912">
        <w:rPr>
          <w:rFonts w:ascii="Tahoma" w:hAnsi="Tahoma" w:cs="Tahoma"/>
          <w:sz w:val="24"/>
          <w:szCs w:val="24"/>
        </w:rPr>
        <w:t xml:space="preserve">L’idée défendue par Huart (1994 : 70), qui traitait de l’accentuation de la copule dans les questions en </w:t>
      </w:r>
      <w:r w:rsidRPr="00954912">
        <w:rPr>
          <w:rFonts w:ascii="Tahoma" w:hAnsi="Tahoma" w:cs="Tahoma"/>
          <w:i/>
          <w:iCs/>
          <w:sz w:val="24"/>
          <w:szCs w:val="24"/>
        </w:rPr>
        <w:t>wh-</w:t>
      </w:r>
      <w:r w:rsidRPr="00954912">
        <w:rPr>
          <w:rFonts w:ascii="Tahoma" w:hAnsi="Tahoma" w:cs="Tahoma"/>
          <w:sz w:val="24"/>
          <w:szCs w:val="24"/>
        </w:rPr>
        <w:t xml:space="preserve">, est que le degré de proéminence de la copule reflète les différents types d’opérations qui entrent en jeu dans l’élaboration du propos.  L’enjeu de cette communication est d’étudier les différentes réalisations prosodiques de la copule au regard des opérations en jeu dans ces structures. Il s’agira d’une part de rendre compte de la variété des contours prosodiques et d’autre part des régularités dans leur contexte d’apparition. </w:t>
      </w:r>
    </w:p>
    <w:p w14:paraId="16CC85FF" w14:textId="77777777" w:rsidR="00954912" w:rsidRPr="00954912" w:rsidRDefault="00954912" w:rsidP="00954912">
      <w:pPr>
        <w:jc w:val="both"/>
        <w:rPr>
          <w:rFonts w:ascii="Tahoma" w:hAnsi="Tahoma" w:cs="Tahoma"/>
        </w:rPr>
      </w:pPr>
    </w:p>
    <w:p w14:paraId="3F3D538A" w14:textId="794A0E7B" w:rsidR="00954912" w:rsidRPr="00954912" w:rsidRDefault="002C6A31" w:rsidP="00954912">
      <w:pPr>
        <w:jc w:val="both"/>
        <w:rPr>
          <w:rFonts w:ascii="Tahoma" w:hAnsi="Tahoma" w:cs="Tahoma"/>
          <w:b/>
          <w:sz w:val="20"/>
          <w:szCs w:val="20"/>
        </w:rPr>
      </w:pPr>
      <w:r>
        <w:rPr>
          <w:rFonts w:ascii="Tahoma" w:hAnsi="Tahoma" w:cs="Tahoma"/>
          <w:b/>
          <w:sz w:val="20"/>
          <w:szCs w:val="20"/>
        </w:rPr>
        <w:t>Bibliographie </w:t>
      </w:r>
    </w:p>
    <w:p w14:paraId="2EBAAF0C" w14:textId="77777777" w:rsidR="00954912" w:rsidRPr="00954912" w:rsidRDefault="00954912" w:rsidP="00954912">
      <w:pPr>
        <w:spacing w:after="60"/>
        <w:jc w:val="both"/>
        <w:rPr>
          <w:rFonts w:ascii="Tahoma" w:eastAsia="Times New Roman" w:hAnsi="Tahoma" w:cs="Tahoma"/>
          <w:sz w:val="20"/>
          <w:szCs w:val="20"/>
          <w:lang w:eastAsia="fr-FR"/>
        </w:rPr>
      </w:pPr>
      <w:r w:rsidRPr="00954912">
        <w:rPr>
          <w:rFonts w:ascii="Tahoma" w:eastAsia="Times New Roman" w:hAnsi="Tahoma" w:cs="Tahoma"/>
          <w:sz w:val="20"/>
          <w:szCs w:val="20"/>
          <w:lang w:eastAsia="fr-FR"/>
        </w:rPr>
        <w:t xml:space="preserve">Auer, Peter. « Projection and Minimalistic Syntax in Interaction ». </w:t>
      </w:r>
      <w:r w:rsidRPr="00954912">
        <w:rPr>
          <w:rFonts w:ascii="Tahoma" w:eastAsia="Times New Roman" w:hAnsi="Tahoma" w:cs="Tahoma"/>
          <w:i/>
          <w:iCs/>
          <w:sz w:val="20"/>
          <w:szCs w:val="20"/>
          <w:lang w:eastAsia="fr-FR"/>
        </w:rPr>
        <w:t>Discourse Processes</w:t>
      </w:r>
      <w:r w:rsidRPr="00954912">
        <w:rPr>
          <w:rFonts w:ascii="Tahoma" w:eastAsia="Times New Roman" w:hAnsi="Tahoma" w:cs="Tahoma"/>
          <w:sz w:val="20"/>
          <w:szCs w:val="20"/>
          <w:lang w:eastAsia="fr-FR"/>
        </w:rPr>
        <w:t>, vol. 46, n</w:t>
      </w:r>
      <w:r w:rsidRPr="00954912">
        <w:rPr>
          <w:rFonts w:ascii="Tahoma" w:eastAsia="Times New Roman" w:hAnsi="Tahoma" w:cs="Tahoma"/>
          <w:sz w:val="20"/>
          <w:szCs w:val="20"/>
          <w:vertAlign w:val="superscript"/>
          <w:lang w:eastAsia="fr-FR"/>
        </w:rPr>
        <w:t>o</w:t>
      </w:r>
      <w:r w:rsidRPr="00954912">
        <w:rPr>
          <w:rFonts w:ascii="Tahoma" w:eastAsia="Times New Roman" w:hAnsi="Tahoma" w:cs="Tahoma"/>
          <w:sz w:val="20"/>
          <w:szCs w:val="20"/>
          <w:lang w:eastAsia="fr-FR"/>
        </w:rPr>
        <w:t xml:space="preserve"> 2</w:t>
      </w:r>
      <w:r w:rsidRPr="00954912">
        <w:rPr>
          <w:rFonts w:ascii="Tahoma" w:eastAsia="Times New Roman" w:hAnsi="Tahoma" w:cs="Tahoma"/>
          <w:sz w:val="20"/>
          <w:szCs w:val="20"/>
          <w:lang w:eastAsia="fr-FR"/>
        </w:rPr>
        <w:noBreakHyphen/>
        <w:t>3, mars 2009, p. 180</w:t>
      </w:r>
      <w:r w:rsidRPr="00954912">
        <w:rPr>
          <w:rFonts w:ascii="Tahoma" w:eastAsia="Times New Roman" w:hAnsi="Tahoma" w:cs="Tahoma"/>
          <w:sz w:val="20"/>
          <w:szCs w:val="20"/>
          <w:lang w:eastAsia="fr-FR"/>
        </w:rPr>
        <w:noBreakHyphen/>
        <w:t xml:space="preserve">205. </w:t>
      </w:r>
      <w:r w:rsidRPr="00954912">
        <w:rPr>
          <w:rFonts w:ascii="Tahoma" w:eastAsia="Times New Roman" w:hAnsi="Tahoma" w:cs="Tahoma"/>
          <w:i/>
          <w:iCs/>
          <w:sz w:val="20"/>
          <w:szCs w:val="20"/>
          <w:lang w:eastAsia="fr-FR"/>
        </w:rPr>
        <w:t>Taylor and Francis</w:t>
      </w:r>
    </w:p>
    <w:p w14:paraId="4ADA3800" w14:textId="77777777" w:rsidR="00954912" w:rsidRPr="00954912" w:rsidRDefault="00954912" w:rsidP="00954912">
      <w:pPr>
        <w:spacing w:after="60"/>
        <w:jc w:val="both"/>
        <w:rPr>
          <w:rFonts w:ascii="Tahoma" w:eastAsia="Times New Roman" w:hAnsi="Tahoma" w:cs="Tahoma"/>
          <w:sz w:val="20"/>
          <w:szCs w:val="20"/>
          <w:lang w:eastAsia="fr-FR"/>
        </w:rPr>
      </w:pPr>
      <w:r w:rsidRPr="00954912">
        <w:rPr>
          <w:rFonts w:ascii="Tahoma" w:eastAsia="Times New Roman" w:hAnsi="Tahoma" w:cs="Tahoma"/>
          <w:sz w:val="20"/>
          <w:szCs w:val="20"/>
          <w:lang w:eastAsia="fr-FR"/>
        </w:rPr>
        <w:t xml:space="preserve">Declerck, Renaat. </w:t>
      </w:r>
      <w:r w:rsidRPr="00954912">
        <w:rPr>
          <w:rFonts w:ascii="Tahoma" w:eastAsia="Times New Roman" w:hAnsi="Tahoma" w:cs="Tahoma"/>
          <w:i/>
          <w:iCs/>
          <w:sz w:val="20"/>
          <w:szCs w:val="20"/>
          <w:lang w:val="en-GB" w:eastAsia="fr-FR"/>
        </w:rPr>
        <w:t>Studies on copular sentences, clefts, and pseudo-clefts</w:t>
      </w:r>
      <w:r w:rsidRPr="00954912">
        <w:rPr>
          <w:rFonts w:ascii="Tahoma" w:eastAsia="Times New Roman" w:hAnsi="Tahoma" w:cs="Tahoma"/>
          <w:sz w:val="20"/>
          <w:szCs w:val="20"/>
          <w:lang w:val="en-GB" w:eastAsia="fr-FR"/>
        </w:rPr>
        <w:t xml:space="preserve">. </w:t>
      </w:r>
      <w:r w:rsidRPr="00954912">
        <w:rPr>
          <w:rFonts w:ascii="Tahoma" w:eastAsia="Times New Roman" w:hAnsi="Tahoma" w:cs="Tahoma"/>
          <w:sz w:val="20"/>
          <w:szCs w:val="20"/>
          <w:lang w:eastAsia="fr-FR"/>
        </w:rPr>
        <w:t>Leuven University Press, 1988.</w:t>
      </w:r>
    </w:p>
    <w:p w14:paraId="30A32D45" w14:textId="77777777" w:rsidR="00954912" w:rsidRPr="00954912" w:rsidRDefault="00954912" w:rsidP="00954912">
      <w:pPr>
        <w:spacing w:after="60"/>
        <w:jc w:val="both"/>
        <w:rPr>
          <w:rFonts w:ascii="Tahoma" w:eastAsia="Times New Roman" w:hAnsi="Tahoma" w:cs="Tahoma"/>
          <w:sz w:val="20"/>
          <w:szCs w:val="20"/>
          <w:lang w:eastAsia="fr-FR"/>
        </w:rPr>
      </w:pPr>
      <w:r w:rsidRPr="00954912">
        <w:rPr>
          <w:rFonts w:ascii="Tahoma" w:eastAsia="Times New Roman" w:hAnsi="Tahoma" w:cs="Tahoma"/>
          <w:sz w:val="20"/>
          <w:szCs w:val="20"/>
          <w:lang w:eastAsia="fr-FR"/>
        </w:rPr>
        <w:t xml:space="preserve">Gaudy-Campbell, Isabelle. « L’introduction du rhème en anglais. Des opérateurs à l’opération en jeu ». </w:t>
      </w:r>
      <w:r w:rsidRPr="00954912">
        <w:rPr>
          <w:rFonts w:ascii="Tahoma" w:hAnsi="Tahoma" w:cs="Tahoma"/>
          <w:i/>
          <w:iCs/>
          <w:sz w:val="20"/>
          <w:szCs w:val="20"/>
        </w:rPr>
        <w:t>Des organisations dynamiques de la langue orale,</w:t>
      </w:r>
      <w:r w:rsidRPr="00954912">
        <w:rPr>
          <w:rFonts w:ascii="Tahoma" w:hAnsi="Tahoma" w:cs="Tahoma"/>
          <w:sz w:val="20"/>
          <w:szCs w:val="20"/>
        </w:rPr>
        <w:t xml:space="preserve"> édité par Elisabeth Richard, Peter Lang, p.201-217, </w:t>
      </w:r>
      <w:r w:rsidRPr="00954912">
        <w:rPr>
          <w:rFonts w:ascii="Tahoma" w:eastAsia="Times New Roman" w:hAnsi="Tahoma" w:cs="Tahoma"/>
          <w:sz w:val="20"/>
          <w:szCs w:val="20"/>
          <w:lang w:eastAsia="fr-FR"/>
        </w:rPr>
        <w:t xml:space="preserve">2017. </w:t>
      </w:r>
    </w:p>
    <w:p w14:paraId="7F0C7EAA" w14:textId="77777777" w:rsidR="00954912" w:rsidRPr="00954912" w:rsidRDefault="00954912" w:rsidP="00954912">
      <w:pPr>
        <w:spacing w:after="60"/>
        <w:jc w:val="both"/>
        <w:rPr>
          <w:rFonts w:ascii="Tahoma" w:eastAsia="Times New Roman" w:hAnsi="Tahoma" w:cs="Tahoma"/>
          <w:sz w:val="20"/>
          <w:szCs w:val="20"/>
          <w:lang w:eastAsia="fr-FR"/>
        </w:rPr>
      </w:pPr>
      <w:r w:rsidRPr="00954912">
        <w:rPr>
          <w:rFonts w:ascii="Tahoma" w:eastAsia="Times New Roman" w:hAnsi="Tahoma" w:cs="Tahoma"/>
          <w:sz w:val="20"/>
          <w:szCs w:val="20"/>
          <w:lang w:eastAsia="fr-FR"/>
        </w:rPr>
        <w:t xml:space="preserve">Gaudy-Campbell, Isabelle. « Travail de formulation et élaboration qualitative du contour verbal : l’auxiliaire en jeu ». </w:t>
      </w:r>
      <w:r w:rsidRPr="00954912">
        <w:rPr>
          <w:rFonts w:ascii="Tahoma" w:eastAsia="Times New Roman" w:hAnsi="Tahoma" w:cs="Tahoma"/>
          <w:i/>
          <w:iCs/>
          <w:sz w:val="20"/>
          <w:szCs w:val="20"/>
          <w:lang w:eastAsia="fr-FR"/>
        </w:rPr>
        <w:t>Cycnos</w:t>
      </w:r>
      <w:r w:rsidRPr="00954912">
        <w:rPr>
          <w:rFonts w:ascii="Tahoma" w:eastAsia="Times New Roman" w:hAnsi="Tahoma" w:cs="Tahoma"/>
          <w:sz w:val="20"/>
          <w:szCs w:val="20"/>
          <w:lang w:eastAsia="fr-FR"/>
        </w:rPr>
        <w:t>, vol. 23.1 (Le Qualitatif), 2006, mis en ligne en juin 2006.</w:t>
      </w:r>
    </w:p>
    <w:p w14:paraId="1D642E5B" w14:textId="77777777" w:rsidR="00954912" w:rsidRPr="00954912" w:rsidRDefault="00954912" w:rsidP="00954912">
      <w:pPr>
        <w:spacing w:after="60"/>
        <w:jc w:val="both"/>
        <w:rPr>
          <w:rFonts w:ascii="Tahoma" w:eastAsia="Times New Roman" w:hAnsi="Tahoma" w:cs="Tahoma"/>
          <w:sz w:val="20"/>
          <w:szCs w:val="20"/>
          <w:lang w:val="en-GB" w:eastAsia="fr-FR"/>
        </w:rPr>
      </w:pPr>
      <w:r w:rsidRPr="00954912">
        <w:rPr>
          <w:rFonts w:ascii="Tahoma" w:eastAsia="Times New Roman" w:hAnsi="Tahoma" w:cs="Tahoma"/>
          <w:sz w:val="20"/>
          <w:szCs w:val="20"/>
          <w:lang w:eastAsia="fr-FR"/>
        </w:rPr>
        <w:t xml:space="preserve">Günthner, Susanne. </w:t>
      </w:r>
      <w:r w:rsidRPr="00954912">
        <w:rPr>
          <w:rFonts w:ascii="Tahoma" w:eastAsia="Times New Roman" w:hAnsi="Tahoma" w:cs="Tahoma"/>
          <w:sz w:val="20"/>
          <w:szCs w:val="20"/>
          <w:lang w:val="en-GB" w:eastAsia="fr-FR"/>
        </w:rPr>
        <w:t xml:space="preserve">« N Be That-Constructions in Everyday German Conversation: A Reanalysis of ‘Die Sache Ist/Das Ding Ist’ (‘the Thing Is’)-Clauses as </w:t>
      </w:r>
      <w:r w:rsidRPr="00954912">
        <w:rPr>
          <w:rFonts w:ascii="Tahoma" w:eastAsia="Times New Roman" w:hAnsi="Tahoma" w:cs="Tahoma"/>
          <w:i/>
          <w:iCs/>
          <w:sz w:val="20"/>
          <w:szCs w:val="20"/>
          <w:lang w:val="en-GB" w:eastAsia="fr-FR"/>
        </w:rPr>
        <w:t>Projector Phrases</w:t>
      </w:r>
      <w:r w:rsidRPr="00954912">
        <w:rPr>
          <w:rFonts w:ascii="Tahoma" w:eastAsia="Times New Roman" w:hAnsi="Tahoma" w:cs="Tahoma"/>
          <w:sz w:val="20"/>
          <w:szCs w:val="20"/>
          <w:lang w:val="en-GB" w:eastAsia="fr-FR"/>
        </w:rPr>
        <w:t xml:space="preserve"> ». </w:t>
      </w:r>
      <w:r w:rsidRPr="00954912">
        <w:rPr>
          <w:rFonts w:ascii="Tahoma" w:eastAsia="Times New Roman" w:hAnsi="Tahoma" w:cs="Tahoma"/>
          <w:i/>
          <w:iCs/>
          <w:sz w:val="20"/>
          <w:szCs w:val="20"/>
          <w:lang w:val="en-GB" w:eastAsia="fr-FR"/>
        </w:rPr>
        <w:t>Studies in Language and Social Interaction</w:t>
      </w:r>
      <w:r w:rsidRPr="00954912">
        <w:rPr>
          <w:rFonts w:ascii="Tahoma" w:eastAsia="Times New Roman" w:hAnsi="Tahoma" w:cs="Tahoma"/>
          <w:sz w:val="20"/>
          <w:szCs w:val="20"/>
          <w:lang w:val="en-GB" w:eastAsia="fr-FR"/>
        </w:rPr>
        <w:t>, édité par Ritva Laury et Ryoko Suzuki, vol. 24, John Benjamins Publishing Company, 2011, p. 11</w:t>
      </w:r>
      <w:r w:rsidRPr="00954912">
        <w:rPr>
          <w:rFonts w:ascii="Tahoma" w:eastAsia="Times New Roman" w:hAnsi="Tahoma" w:cs="Tahoma"/>
          <w:sz w:val="20"/>
          <w:szCs w:val="20"/>
          <w:lang w:val="en-GB" w:eastAsia="fr-FR"/>
        </w:rPr>
        <w:noBreakHyphen/>
        <w:t xml:space="preserve">36. </w:t>
      </w:r>
    </w:p>
    <w:p w14:paraId="2753106F" w14:textId="77777777" w:rsidR="00954912" w:rsidRPr="00954912" w:rsidRDefault="00954912" w:rsidP="00954912">
      <w:pPr>
        <w:spacing w:after="60"/>
        <w:jc w:val="both"/>
        <w:rPr>
          <w:rFonts w:ascii="Tahoma" w:eastAsia="Times New Roman" w:hAnsi="Tahoma" w:cs="Tahoma"/>
          <w:sz w:val="20"/>
          <w:szCs w:val="20"/>
          <w:lang w:eastAsia="fr-FR"/>
        </w:rPr>
      </w:pPr>
      <w:r w:rsidRPr="00954912">
        <w:rPr>
          <w:rFonts w:ascii="Tahoma" w:eastAsia="Times New Roman" w:hAnsi="Tahoma" w:cs="Tahoma"/>
          <w:sz w:val="20"/>
          <w:szCs w:val="20"/>
          <w:lang w:eastAsia="fr-FR"/>
        </w:rPr>
        <w:t xml:space="preserve">Herment, Sophie, et Laetitia Leonarduzzi. « L’expression de la saillance dans les clivées en wh- en anglais contemporain : prosodie, syntaxe, discours ». </w:t>
      </w:r>
      <w:r w:rsidRPr="00954912">
        <w:rPr>
          <w:rFonts w:ascii="Tahoma" w:eastAsia="Times New Roman" w:hAnsi="Tahoma" w:cs="Tahoma"/>
          <w:i/>
          <w:iCs/>
          <w:sz w:val="20"/>
          <w:szCs w:val="20"/>
          <w:lang w:eastAsia="fr-FR"/>
        </w:rPr>
        <w:t>Saillance : La saillance en langue et en discours</w:t>
      </w:r>
      <w:r w:rsidRPr="00954912">
        <w:rPr>
          <w:rFonts w:ascii="Tahoma" w:eastAsia="Times New Roman" w:hAnsi="Tahoma" w:cs="Tahoma"/>
          <w:sz w:val="20"/>
          <w:szCs w:val="20"/>
          <w:lang w:eastAsia="fr-FR"/>
        </w:rPr>
        <w:t>, édité par Maryvonne Boisseau et Albert Hamm, vol. 2, Presses Universitaires de Franche-Comté, 2015, p. 85</w:t>
      </w:r>
      <w:r w:rsidRPr="00954912">
        <w:rPr>
          <w:rFonts w:ascii="Tahoma" w:eastAsia="Times New Roman" w:hAnsi="Tahoma" w:cs="Tahoma"/>
          <w:sz w:val="20"/>
          <w:szCs w:val="20"/>
          <w:lang w:eastAsia="fr-FR"/>
        </w:rPr>
        <w:noBreakHyphen/>
        <w:t xml:space="preserve">102. </w:t>
      </w:r>
    </w:p>
    <w:p w14:paraId="38AA2EB8" w14:textId="77777777" w:rsidR="00954912" w:rsidRPr="00954912" w:rsidRDefault="00954912" w:rsidP="00954912">
      <w:pPr>
        <w:spacing w:after="60"/>
        <w:jc w:val="both"/>
        <w:rPr>
          <w:rFonts w:ascii="Tahoma" w:hAnsi="Tahoma" w:cs="Tahoma"/>
          <w:sz w:val="20"/>
          <w:szCs w:val="20"/>
          <w:bdr w:val="none" w:sz="0" w:space="0" w:color="auto" w:frame="1"/>
          <w:shd w:val="clear" w:color="auto" w:fill="FFFFFF"/>
        </w:rPr>
      </w:pPr>
      <w:r w:rsidRPr="00954912">
        <w:rPr>
          <w:rFonts w:ascii="Tahoma" w:hAnsi="Tahoma" w:cs="Tahoma"/>
          <w:sz w:val="20"/>
          <w:szCs w:val="20"/>
          <w:bdr w:val="none" w:sz="0" w:space="0" w:color="auto" w:frame="1"/>
          <w:shd w:val="clear" w:color="auto" w:fill="FFFFFF"/>
        </w:rPr>
        <w:t xml:space="preserve">Huart, Ruth. « Reduction of the Copula : What are the Constraints? », dans </w:t>
      </w:r>
      <w:r w:rsidRPr="00954912">
        <w:rPr>
          <w:rStyle w:val="Accentuation"/>
          <w:rFonts w:ascii="Tahoma" w:hAnsi="Tahoma" w:cs="Tahoma"/>
          <w:sz w:val="20"/>
          <w:szCs w:val="20"/>
          <w:bdr w:val="none" w:sz="0" w:space="0" w:color="auto" w:frame="1"/>
          <w:shd w:val="clear" w:color="auto" w:fill="FFFFFF"/>
        </w:rPr>
        <w:t>Septième colloque d’avril sur l’anglais oral: les contraintes en phonologie</w:t>
      </w:r>
      <w:r w:rsidRPr="00954912">
        <w:rPr>
          <w:rFonts w:ascii="Tahoma" w:hAnsi="Tahoma" w:cs="Tahoma"/>
          <w:sz w:val="20"/>
          <w:szCs w:val="20"/>
          <w:bdr w:val="none" w:sz="0" w:space="0" w:color="auto" w:frame="1"/>
          <w:shd w:val="clear" w:color="auto" w:fill="FFFFFF"/>
        </w:rPr>
        <w:t xml:space="preserve">, </w:t>
      </w:r>
      <w:r w:rsidRPr="00954912">
        <w:rPr>
          <w:rFonts w:ascii="Tahoma" w:hAnsi="Tahoma" w:cs="Tahoma"/>
          <w:i/>
          <w:iCs/>
          <w:sz w:val="20"/>
          <w:szCs w:val="20"/>
          <w:bdr w:val="none" w:sz="0" w:space="0" w:color="auto" w:frame="1"/>
          <w:shd w:val="clear" w:color="auto" w:fill="FFFFFF"/>
        </w:rPr>
        <w:t>Les Langues Modernes,</w:t>
      </w:r>
      <w:r w:rsidRPr="00954912">
        <w:rPr>
          <w:rFonts w:ascii="Tahoma" w:hAnsi="Tahoma" w:cs="Tahoma"/>
          <w:sz w:val="20"/>
          <w:szCs w:val="20"/>
          <w:bdr w:val="none" w:sz="0" w:space="0" w:color="auto" w:frame="1"/>
          <w:shd w:val="clear" w:color="auto" w:fill="FFFFFF"/>
        </w:rPr>
        <w:t xml:space="preserve"> édité par Jean-Louis Duchet, Jean-Michel Fournier, John Humbley et Paul Larreya, 1994, p.63-74.</w:t>
      </w:r>
    </w:p>
    <w:p w14:paraId="73CF0BC0" w14:textId="0DD64E71" w:rsidR="00954912" w:rsidRPr="00954912" w:rsidRDefault="00954912" w:rsidP="00954912">
      <w:pPr>
        <w:spacing w:after="60"/>
        <w:jc w:val="both"/>
        <w:rPr>
          <w:rFonts w:ascii="Tahoma" w:hAnsi="Tahoma" w:cs="Tahoma"/>
          <w:sz w:val="20"/>
          <w:szCs w:val="20"/>
          <w:shd w:val="clear" w:color="auto" w:fill="FFFFFF"/>
        </w:rPr>
      </w:pPr>
      <w:r>
        <w:rPr>
          <w:rFonts w:ascii="Tahoma" w:hAnsi="Tahoma" w:cs="Tahoma"/>
          <w:sz w:val="20"/>
          <w:szCs w:val="20"/>
          <w:bdr w:val="none" w:sz="0" w:space="0" w:color="auto" w:frame="1"/>
          <w:shd w:val="clear" w:color="auto" w:fill="FFFFFF"/>
        </w:rPr>
        <w:t>Huart, Ruth</w:t>
      </w:r>
      <w:r w:rsidRPr="00954912">
        <w:rPr>
          <w:rFonts w:ascii="Tahoma" w:hAnsi="Tahoma" w:cs="Tahoma"/>
          <w:sz w:val="20"/>
          <w:szCs w:val="20"/>
          <w:shd w:val="clear" w:color="auto" w:fill="FFFFFF"/>
        </w:rPr>
        <w:t>. "</w:t>
      </w:r>
      <w:r w:rsidRPr="00954912">
        <w:rPr>
          <w:rFonts w:ascii="Tahoma" w:hAnsi="Tahoma" w:cs="Tahoma"/>
          <w:sz w:val="20"/>
          <w:szCs w:val="20"/>
          <w:bdr w:val="none" w:sz="0" w:space="0" w:color="auto" w:frame="1"/>
          <w:shd w:val="clear" w:color="auto" w:fill="FFFFFF"/>
        </w:rPr>
        <w:t>Désaccentuation, composition, réduction, cliticisation : un continuum"</w:t>
      </w:r>
      <w:r w:rsidRPr="00954912">
        <w:rPr>
          <w:rFonts w:ascii="Tahoma" w:hAnsi="Tahoma" w:cs="Tahoma"/>
          <w:sz w:val="20"/>
          <w:szCs w:val="20"/>
          <w:shd w:val="clear" w:color="auto" w:fill="FFFFFF"/>
        </w:rPr>
        <w:t>, dans Gaudy-Campbell, Isabelle et Horgues, Céline, (eds.) </w:t>
      </w:r>
      <w:r w:rsidRPr="00954912">
        <w:rPr>
          <w:rStyle w:val="Accentuation"/>
          <w:rFonts w:ascii="Tahoma" w:hAnsi="Tahoma" w:cs="Tahoma"/>
          <w:sz w:val="20"/>
          <w:szCs w:val="20"/>
          <w:shd w:val="clear" w:color="auto" w:fill="FFFFFF"/>
        </w:rPr>
        <w:t xml:space="preserve">Linguistique anglaise et oralité : vers une approche intégrée, 2019, </w:t>
      </w:r>
      <w:r w:rsidR="00345A12">
        <w:rPr>
          <w:rFonts w:ascii="Tahoma" w:hAnsi="Tahoma" w:cs="Tahoma"/>
          <w:sz w:val="20"/>
          <w:szCs w:val="20"/>
          <w:shd w:val="clear" w:color="auto" w:fill="FFFFFF"/>
        </w:rPr>
        <w:t>pp. 151-167.</w:t>
      </w:r>
    </w:p>
    <w:p w14:paraId="6902CCD1" w14:textId="77777777" w:rsidR="00954912" w:rsidRPr="00954912" w:rsidRDefault="00954912" w:rsidP="00954912">
      <w:pPr>
        <w:spacing w:after="60"/>
        <w:jc w:val="both"/>
        <w:rPr>
          <w:rFonts w:ascii="Tahoma" w:eastAsia="Times New Roman" w:hAnsi="Tahoma" w:cs="Tahoma"/>
          <w:sz w:val="20"/>
          <w:szCs w:val="20"/>
          <w:lang w:val="en-GB" w:eastAsia="fr-FR"/>
        </w:rPr>
      </w:pPr>
      <w:r w:rsidRPr="00954912">
        <w:rPr>
          <w:rFonts w:ascii="Tahoma" w:eastAsia="Times New Roman" w:hAnsi="Tahoma" w:cs="Tahoma"/>
          <w:sz w:val="20"/>
          <w:szCs w:val="20"/>
          <w:lang w:eastAsia="fr-FR"/>
        </w:rPr>
        <w:t xml:space="preserve">Jullien, Stéphane. </w:t>
      </w:r>
      <w:r w:rsidRPr="00954912">
        <w:rPr>
          <w:rFonts w:ascii="Tahoma" w:eastAsia="Times New Roman" w:hAnsi="Tahoma" w:cs="Tahoma"/>
          <w:sz w:val="20"/>
          <w:szCs w:val="20"/>
          <w:lang w:val="en-GB" w:eastAsia="fr-FR"/>
        </w:rPr>
        <w:t xml:space="preserve">« Prosodic, Syntactic and Semantico-Pragmatic Parameters as Clues for Projection: The Case of “Il y a” ». </w:t>
      </w:r>
      <w:r w:rsidRPr="00954912">
        <w:rPr>
          <w:rFonts w:ascii="Tahoma" w:eastAsia="Times New Roman" w:hAnsi="Tahoma" w:cs="Tahoma"/>
          <w:i/>
          <w:iCs/>
          <w:sz w:val="20"/>
          <w:szCs w:val="20"/>
          <w:lang w:val="en-GB" w:eastAsia="fr-FR"/>
        </w:rPr>
        <w:t>Nouveaux Cahiers de Linguistique Française</w:t>
      </w:r>
      <w:r w:rsidRPr="00954912">
        <w:rPr>
          <w:rFonts w:ascii="Tahoma" w:eastAsia="Times New Roman" w:hAnsi="Tahoma" w:cs="Tahoma"/>
          <w:sz w:val="20"/>
          <w:szCs w:val="20"/>
          <w:lang w:val="en-GB" w:eastAsia="fr-FR"/>
        </w:rPr>
        <w:t>, vol. 28, 2007, p. 283</w:t>
      </w:r>
      <w:r w:rsidRPr="00954912">
        <w:rPr>
          <w:rFonts w:ascii="Tahoma" w:eastAsia="Times New Roman" w:hAnsi="Tahoma" w:cs="Tahoma"/>
          <w:sz w:val="20"/>
          <w:szCs w:val="20"/>
          <w:lang w:val="en-GB" w:eastAsia="fr-FR"/>
        </w:rPr>
        <w:noBreakHyphen/>
        <w:t>97.</w:t>
      </w:r>
    </w:p>
    <w:p w14:paraId="2B7868BC" w14:textId="77777777" w:rsidR="00954912" w:rsidRPr="00954912" w:rsidRDefault="00954912" w:rsidP="00954912">
      <w:pPr>
        <w:spacing w:after="60"/>
        <w:jc w:val="both"/>
        <w:rPr>
          <w:rFonts w:ascii="Tahoma" w:eastAsia="Times New Roman" w:hAnsi="Tahoma" w:cs="Tahoma"/>
          <w:sz w:val="20"/>
          <w:szCs w:val="20"/>
          <w:lang w:val="en-GB" w:eastAsia="fr-FR"/>
        </w:rPr>
      </w:pPr>
      <w:r w:rsidRPr="00954912">
        <w:rPr>
          <w:rFonts w:ascii="Tahoma" w:eastAsia="Times New Roman" w:hAnsi="Tahoma" w:cs="Tahoma"/>
          <w:sz w:val="20"/>
          <w:szCs w:val="20"/>
          <w:lang w:val="en-GB" w:eastAsia="fr-FR"/>
        </w:rPr>
        <w:t xml:space="preserve">Keizer, Evelien. </w:t>
      </w:r>
      <w:r w:rsidRPr="00954912">
        <w:rPr>
          <w:rFonts w:ascii="Tahoma" w:eastAsia="Times New Roman" w:hAnsi="Tahoma" w:cs="Tahoma"/>
          <w:i/>
          <w:iCs/>
          <w:sz w:val="20"/>
          <w:szCs w:val="20"/>
          <w:lang w:val="en-GB" w:eastAsia="fr-FR"/>
        </w:rPr>
        <w:t>The (the) fact is (that) construction in English and Dutch: Form and function of extra-clausal constituents</w:t>
      </w:r>
      <w:r w:rsidRPr="00954912">
        <w:rPr>
          <w:rFonts w:ascii="Tahoma" w:eastAsia="Times New Roman" w:hAnsi="Tahoma" w:cs="Tahoma"/>
          <w:sz w:val="20"/>
          <w:szCs w:val="20"/>
          <w:lang w:val="en-GB" w:eastAsia="fr-FR"/>
        </w:rPr>
        <w:t>. 2016, p. 59</w:t>
      </w:r>
      <w:r w:rsidRPr="00954912">
        <w:rPr>
          <w:rFonts w:ascii="Tahoma" w:eastAsia="Times New Roman" w:hAnsi="Tahoma" w:cs="Tahoma"/>
          <w:sz w:val="20"/>
          <w:szCs w:val="20"/>
          <w:lang w:val="en-GB" w:eastAsia="fr-FR"/>
        </w:rPr>
        <w:noBreakHyphen/>
        <w:t>96.</w:t>
      </w:r>
    </w:p>
    <w:p w14:paraId="4556C2F9" w14:textId="77777777" w:rsidR="00954912" w:rsidRPr="00954912" w:rsidRDefault="00954912" w:rsidP="00954912">
      <w:pPr>
        <w:spacing w:after="60"/>
        <w:jc w:val="both"/>
        <w:rPr>
          <w:rFonts w:ascii="Tahoma" w:eastAsia="Times New Roman" w:hAnsi="Tahoma" w:cs="Tahoma"/>
          <w:sz w:val="20"/>
          <w:szCs w:val="20"/>
          <w:lang w:val="en-GB" w:eastAsia="fr-FR"/>
        </w:rPr>
      </w:pPr>
      <w:r w:rsidRPr="00954912">
        <w:rPr>
          <w:rFonts w:ascii="Tahoma" w:eastAsia="Times New Roman" w:hAnsi="Tahoma" w:cs="Tahoma"/>
          <w:sz w:val="20"/>
          <w:szCs w:val="20"/>
          <w:lang w:val="en-GB" w:eastAsia="fr-FR"/>
        </w:rPr>
        <w:t xml:space="preserve">---. « The X Is (Is) Construction ». </w:t>
      </w:r>
      <w:r w:rsidRPr="00954912">
        <w:rPr>
          <w:rFonts w:ascii="Tahoma" w:eastAsia="Times New Roman" w:hAnsi="Tahoma" w:cs="Tahoma"/>
          <w:i/>
          <w:iCs/>
          <w:sz w:val="20"/>
          <w:szCs w:val="20"/>
          <w:lang w:val="en-GB" w:eastAsia="fr-FR"/>
        </w:rPr>
        <w:t>Casebook in Functional Discourse Grammar</w:t>
      </w:r>
      <w:r w:rsidRPr="00954912">
        <w:rPr>
          <w:rFonts w:ascii="Tahoma" w:eastAsia="Times New Roman" w:hAnsi="Tahoma" w:cs="Tahoma"/>
          <w:sz w:val="20"/>
          <w:szCs w:val="20"/>
          <w:lang w:val="en-GB" w:eastAsia="fr-FR"/>
        </w:rPr>
        <w:t>, 2013, p. 213</w:t>
      </w:r>
      <w:r w:rsidRPr="00954912">
        <w:rPr>
          <w:rFonts w:ascii="Tahoma" w:eastAsia="Times New Roman" w:hAnsi="Tahoma" w:cs="Tahoma"/>
          <w:sz w:val="20"/>
          <w:szCs w:val="20"/>
          <w:lang w:val="en-GB" w:eastAsia="fr-FR"/>
        </w:rPr>
        <w:noBreakHyphen/>
        <w:t>48.</w:t>
      </w:r>
    </w:p>
    <w:p w14:paraId="2C8299A8" w14:textId="77777777" w:rsidR="00E878A0" w:rsidRPr="00954912" w:rsidRDefault="00954912" w:rsidP="00954912">
      <w:pPr>
        <w:spacing w:after="60"/>
        <w:jc w:val="both"/>
        <w:rPr>
          <w:rFonts w:ascii="Tahoma" w:eastAsia="Times New Roman" w:hAnsi="Tahoma" w:cs="Tahoma"/>
          <w:i/>
          <w:sz w:val="24"/>
          <w:szCs w:val="24"/>
          <w:lang w:val="en-GB" w:eastAsia="fr-FR"/>
        </w:rPr>
      </w:pPr>
      <w:r w:rsidRPr="00954912">
        <w:rPr>
          <w:rFonts w:ascii="Tahoma" w:eastAsia="Times New Roman" w:hAnsi="Tahoma" w:cs="Tahoma"/>
          <w:sz w:val="20"/>
          <w:szCs w:val="20"/>
          <w:lang w:val="en-GB" w:eastAsia="fr-FR"/>
        </w:rPr>
        <w:t xml:space="preserve">Schmid, Hans-Jörg. </w:t>
      </w:r>
      <w:r w:rsidRPr="00954912">
        <w:rPr>
          <w:rFonts w:ascii="Tahoma" w:eastAsia="Times New Roman" w:hAnsi="Tahoma" w:cs="Tahoma"/>
          <w:i/>
          <w:iCs/>
          <w:sz w:val="20"/>
          <w:szCs w:val="20"/>
          <w:lang w:val="en-GB" w:eastAsia="fr-FR"/>
        </w:rPr>
        <w:t>English abstract nouns as conceptual shells: from corpus to cognition</w:t>
      </w:r>
      <w:r w:rsidRPr="00954912">
        <w:rPr>
          <w:rFonts w:ascii="Tahoma" w:eastAsia="Times New Roman" w:hAnsi="Tahoma" w:cs="Tahoma"/>
          <w:sz w:val="20"/>
          <w:szCs w:val="20"/>
          <w:lang w:val="en-GB" w:eastAsia="fr-FR"/>
        </w:rPr>
        <w:t>. 2000.</w:t>
      </w:r>
    </w:p>
    <w:p w14:paraId="294D9BA6" w14:textId="77777777" w:rsidR="00954912" w:rsidRPr="00954912" w:rsidRDefault="00954912">
      <w:pPr>
        <w:rPr>
          <w:rFonts w:ascii="Tahoma" w:eastAsia="Times New Roman" w:hAnsi="Tahoma" w:cs="Tahoma"/>
          <w:b/>
          <w:sz w:val="24"/>
          <w:szCs w:val="24"/>
          <w:lang w:val="en-US" w:eastAsia="fr-FR"/>
        </w:rPr>
      </w:pPr>
      <w:r w:rsidRPr="00954912">
        <w:rPr>
          <w:rFonts w:ascii="Tahoma" w:eastAsia="Times New Roman" w:hAnsi="Tahoma" w:cs="Tahoma"/>
          <w:b/>
          <w:sz w:val="24"/>
          <w:szCs w:val="24"/>
          <w:lang w:val="en-US" w:eastAsia="fr-FR"/>
        </w:rPr>
        <w:br w:type="page"/>
      </w:r>
    </w:p>
    <w:p w14:paraId="2158EC13" w14:textId="77777777" w:rsidR="00E878A0" w:rsidRPr="00E878A0" w:rsidRDefault="00E878A0" w:rsidP="00E878A0">
      <w:pPr>
        <w:spacing w:after="0" w:line="360" w:lineRule="auto"/>
        <w:ind w:left="851" w:hanging="851"/>
        <w:jc w:val="center"/>
        <w:rPr>
          <w:rFonts w:ascii="Tahoma" w:eastAsia="Times New Roman" w:hAnsi="Tahoma" w:cs="Tahoma"/>
          <w:b/>
          <w:sz w:val="24"/>
          <w:szCs w:val="24"/>
          <w:lang w:val="en-US" w:eastAsia="fr-FR"/>
        </w:rPr>
      </w:pPr>
      <w:r w:rsidRPr="00E878A0">
        <w:rPr>
          <w:rFonts w:ascii="Tahoma" w:eastAsia="Times New Roman" w:hAnsi="Tahoma" w:cs="Tahoma"/>
          <w:b/>
          <w:sz w:val="24"/>
          <w:szCs w:val="24"/>
          <w:lang w:val="en-US" w:eastAsia="fr-FR"/>
        </w:rPr>
        <w:lastRenderedPageBreak/>
        <w:t>The cliticization of does and did in unmonitored English: expanding the inventory of spoken auxiliary forms in the classroom</w:t>
      </w:r>
    </w:p>
    <w:p w14:paraId="6B65544A" w14:textId="77777777" w:rsidR="00E878A0" w:rsidRPr="00E847E5" w:rsidRDefault="00954912" w:rsidP="00E878A0">
      <w:pPr>
        <w:shd w:val="clear" w:color="auto" w:fill="FDFDFD"/>
        <w:spacing w:after="0" w:line="240" w:lineRule="auto"/>
        <w:jc w:val="center"/>
        <w:rPr>
          <w:rFonts w:ascii="Times New Roman" w:eastAsia="Times New Roman" w:hAnsi="Times New Roman" w:cs="Times New Roman"/>
          <w:i/>
          <w:sz w:val="24"/>
          <w:szCs w:val="24"/>
          <w:lang w:val="en-US" w:eastAsia="fr-FR"/>
        </w:rPr>
      </w:pPr>
      <w:r w:rsidRPr="00E847E5">
        <w:rPr>
          <w:rFonts w:ascii="Calibri" w:eastAsia="Times New Roman" w:hAnsi="Calibri" w:cs="Calibri"/>
          <w:color w:val="000000"/>
          <w:sz w:val="24"/>
          <w:szCs w:val="24"/>
          <w:lang w:val="en-US" w:eastAsia="fr-FR"/>
        </w:rPr>
        <w:t>Chad Langford (</w:t>
      </w:r>
      <w:r w:rsidR="00E878A0" w:rsidRPr="00E847E5">
        <w:rPr>
          <w:rFonts w:ascii="Calibri" w:eastAsia="Times New Roman" w:hAnsi="Calibri" w:cs="Calibri"/>
          <w:i/>
          <w:color w:val="000000"/>
          <w:sz w:val="24"/>
          <w:szCs w:val="24"/>
          <w:lang w:val="en-US" w:eastAsia="fr-FR"/>
        </w:rPr>
        <w:t>U</w:t>
      </w:r>
      <w:r w:rsidRPr="00E847E5">
        <w:rPr>
          <w:rFonts w:ascii="Calibri" w:eastAsia="Times New Roman" w:hAnsi="Calibri" w:cs="Calibri"/>
          <w:i/>
          <w:color w:val="000000"/>
          <w:sz w:val="24"/>
          <w:szCs w:val="24"/>
          <w:lang w:val="en-US" w:eastAsia="fr-FR"/>
        </w:rPr>
        <w:t>niv. Lille)</w:t>
      </w:r>
    </w:p>
    <w:p w14:paraId="295F8E59" w14:textId="77777777" w:rsidR="00E878A0" w:rsidRPr="00E847E5" w:rsidRDefault="00E878A0" w:rsidP="00E878A0">
      <w:pPr>
        <w:shd w:val="clear" w:color="auto" w:fill="FDFDFD"/>
        <w:spacing w:after="0" w:line="240" w:lineRule="auto"/>
        <w:jc w:val="both"/>
        <w:rPr>
          <w:rFonts w:ascii="Times New Roman" w:eastAsia="Times New Roman" w:hAnsi="Times New Roman" w:cs="Times New Roman"/>
          <w:sz w:val="24"/>
          <w:szCs w:val="24"/>
          <w:lang w:val="en-US" w:eastAsia="fr-FR"/>
        </w:rPr>
      </w:pPr>
      <w:r w:rsidRPr="00E847E5">
        <w:rPr>
          <w:rFonts w:ascii="Calibri" w:eastAsia="Times New Roman" w:hAnsi="Calibri" w:cs="Calibri"/>
          <w:color w:val="000000"/>
          <w:lang w:val="en-US" w:eastAsia="fr-FR"/>
        </w:rPr>
        <w:t> </w:t>
      </w:r>
    </w:p>
    <w:p w14:paraId="51E4C2B9" w14:textId="77777777" w:rsidR="00E878A0" w:rsidRPr="00954912" w:rsidRDefault="00E878A0" w:rsidP="00E878A0">
      <w:pPr>
        <w:spacing w:after="0" w:line="240" w:lineRule="auto"/>
        <w:ind w:firstLine="708"/>
        <w:jc w:val="both"/>
        <w:rPr>
          <w:rFonts w:ascii="Tahoma" w:eastAsia="Times New Roman" w:hAnsi="Tahoma" w:cs="Tahoma"/>
          <w:sz w:val="24"/>
          <w:szCs w:val="24"/>
          <w:lang w:val="en-US" w:eastAsia="fr-FR"/>
        </w:rPr>
      </w:pPr>
      <w:r w:rsidRPr="00954912">
        <w:rPr>
          <w:rFonts w:ascii="Tahoma" w:eastAsia="Times New Roman" w:hAnsi="Tahoma" w:cs="Tahoma"/>
          <w:color w:val="000000"/>
          <w:sz w:val="24"/>
          <w:szCs w:val="24"/>
          <w:lang w:val="en-GB" w:eastAsia="fr-FR"/>
        </w:rPr>
        <w:t>The phonetic and syntactic properties of auxiliaries in English are of particular interest to linguists committed to describing spontaneous, unplanned oral English (Huart, 2002; 2010). For EFL teachers, managing the acrobatics involved in subject-auxiliary inversion, coupled with sentence stress and the concomitant production (and – especially – reception) of reduced auxiliary forms (</w:t>
      </w:r>
      <w:r w:rsidRPr="00954912">
        <w:rPr>
          <w:rFonts w:ascii="Tahoma" w:eastAsia="Times New Roman" w:hAnsi="Tahoma" w:cs="Tahoma"/>
          <w:i/>
          <w:iCs/>
          <w:color w:val="000000"/>
          <w:sz w:val="24"/>
          <w:szCs w:val="24"/>
          <w:lang w:val="en-GB" w:eastAsia="fr-FR"/>
        </w:rPr>
        <w:t>What has he</w:t>
      </w:r>
      <w:r w:rsidRPr="00954912">
        <w:rPr>
          <w:rFonts w:ascii="Tahoma" w:eastAsia="Times New Roman" w:hAnsi="Tahoma" w:cs="Tahoma"/>
          <w:color w:val="000000"/>
          <w:sz w:val="24"/>
          <w:szCs w:val="24"/>
          <w:lang w:val="en-GB" w:eastAsia="fr-FR"/>
        </w:rPr>
        <w:t xml:space="preserve"> /wɒt</w:t>
      </w:r>
      <w:r w:rsidRPr="00954912">
        <w:rPr>
          <w:rFonts w:ascii="Tahoma" w:eastAsia="Times New Roman" w:hAnsi="Tahoma" w:cs="Tahoma"/>
          <w:color w:val="000000"/>
          <w:sz w:val="24"/>
          <w:szCs w:val="24"/>
          <w:lang w:val="en-US" w:eastAsia="fr-FR"/>
        </w:rPr>
        <w:t>ə</w:t>
      </w:r>
      <w:r w:rsidRPr="00954912">
        <w:rPr>
          <w:rFonts w:ascii="Tahoma" w:eastAsia="Times New Roman" w:hAnsi="Tahoma" w:cs="Tahoma"/>
          <w:color w:val="000000"/>
          <w:sz w:val="24"/>
          <w:szCs w:val="24"/>
          <w:lang w:val="en-GB" w:eastAsia="fr-FR"/>
        </w:rPr>
        <w:t xml:space="preserve">zi/ </w:t>
      </w:r>
      <w:r w:rsidRPr="00954912">
        <w:rPr>
          <w:rFonts w:ascii="Tahoma" w:eastAsia="Times New Roman" w:hAnsi="Tahoma" w:cs="Tahoma"/>
          <w:i/>
          <w:iCs/>
          <w:color w:val="000000"/>
          <w:sz w:val="24"/>
          <w:szCs w:val="24"/>
          <w:lang w:val="en-GB" w:eastAsia="fr-FR"/>
        </w:rPr>
        <w:t>done?</w:t>
      </w:r>
      <w:r w:rsidRPr="00954912">
        <w:rPr>
          <w:rFonts w:ascii="Tahoma" w:eastAsia="Times New Roman" w:hAnsi="Tahoma" w:cs="Tahoma"/>
          <w:color w:val="000000"/>
          <w:sz w:val="24"/>
          <w:szCs w:val="24"/>
          <w:lang w:val="en-US" w:eastAsia="fr-FR"/>
        </w:rPr>
        <w:t>)</w:t>
      </w:r>
      <w:r w:rsidRPr="00954912">
        <w:rPr>
          <w:rFonts w:ascii="Tahoma" w:eastAsia="Times New Roman" w:hAnsi="Tahoma" w:cs="Tahoma"/>
          <w:sz w:val="24"/>
          <w:szCs w:val="24"/>
          <w:lang w:val="en-US" w:eastAsia="fr-FR"/>
        </w:rPr>
        <w:t xml:space="preserve"> </w:t>
      </w:r>
      <w:r w:rsidRPr="00954912">
        <w:rPr>
          <w:rFonts w:ascii="Tahoma" w:eastAsia="Times New Roman" w:hAnsi="Tahoma" w:cs="Tahoma"/>
          <w:color w:val="000000"/>
          <w:sz w:val="24"/>
          <w:szCs w:val="24"/>
          <w:lang w:val="en-GB" w:eastAsia="fr-FR"/>
        </w:rPr>
        <w:t>and clitics (</w:t>
      </w:r>
      <w:r w:rsidRPr="00954912">
        <w:rPr>
          <w:rFonts w:ascii="Tahoma" w:eastAsia="Times New Roman" w:hAnsi="Tahoma" w:cs="Tahoma"/>
          <w:i/>
          <w:iCs/>
          <w:color w:val="000000"/>
          <w:sz w:val="24"/>
          <w:szCs w:val="24"/>
          <w:lang w:val="en-GB" w:eastAsia="fr-FR"/>
        </w:rPr>
        <w:t>What’s he</w:t>
      </w:r>
      <w:r w:rsidRPr="00954912">
        <w:rPr>
          <w:rFonts w:ascii="Tahoma" w:eastAsia="Times New Roman" w:hAnsi="Tahoma" w:cs="Tahoma"/>
          <w:color w:val="000000"/>
          <w:sz w:val="24"/>
          <w:szCs w:val="24"/>
          <w:lang w:val="en-GB" w:eastAsia="fr-FR"/>
        </w:rPr>
        <w:t xml:space="preserve"> /wɒt</w:t>
      </w:r>
      <w:r w:rsidRPr="00954912">
        <w:rPr>
          <w:rFonts w:ascii="Tahoma" w:eastAsia="Times New Roman" w:hAnsi="Tahoma" w:cs="Tahoma"/>
          <w:color w:val="000000"/>
          <w:sz w:val="24"/>
          <w:szCs w:val="24"/>
          <w:lang w:val="en-US" w:eastAsia="fr-FR"/>
        </w:rPr>
        <w:t>s</w:t>
      </w:r>
      <w:r w:rsidRPr="00954912">
        <w:rPr>
          <w:rFonts w:ascii="Tahoma" w:eastAsia="Times New Roman" w:hAnsi="Tahoma" w:cs="Tahoma"/>
          <w:color w:val="000000"/>
          <w:sz w:val="24"/>
          <w:szCs w:val="24"/>
          <w:lang w:val="en-GB" w:eastAsia="fr-FR"/>
        </w:rPr>
        <w:t xml:space="preserve">i/ </w:t>
      </w:r>
      <w:r w:rsidRPr="00954912">
        <w:rPr>
          <w:rFonts w:ascii="Tahoma" w:eastAsia="Times New Roman" w:hAnsi="Tahoma" w:cs="Tahoma"/>
          <w:i/>
          <w:iCs/>
          <w:color w:val="000000"/>
          <w:sz w:val="24"/>
          <w:szCs w:val="24"/>
          <w:lang w:val="en-GB" w:eastAsia="fr-FR"/>
        </w:rPr>
        <w:t>done?</w:t>
      </w:r>
      <w:r w:rsidRPr="00954912">
        <w:rPr>
          <w:rFonts w:ascii="Tahoma" w:eastAsia="Times New Roman" w:hAnsi="Tahoma" w:cs="Tahoma"/>
          <w:color w:val="000000"/>
          <w:sz w:val="24"/>
          <w:szCs w:val="24"/>
          <w:lang w:val="en-US" w:eastAsia="fr-FR"/>
        </w:rPr>
        <w:t>) (</w:t>
      </w:r>
      <w:r w:rsidRPr="00954912">
        <w:rPr>
          <w:rFonts w:ascii="Tahoma" w:eastAsia="Times New Roman" w:hAnsi="Tahoma" w:cs="Tahoma"/>
          <w:sz w:val="24"/>
          <w:szCs w:val="24"/>
          <w:lang w:val="en-US" w:eastAsia="fr-FR"/>
        </w:rPr>
        <w:t>Huddleston &amp; Pullum, 2002)</w:t>
      </w:r>
      <w:r w:rsidRPr="00954912">
        <w:rPr>
          <w:rFonts w:ascii="Tahoma" w:eastAsia="Times New Roman" w:hAnsi="Tahoma" w:cs="Tahoma"/>
          <w:color w:val="000000"/>
          <w:sz w:val="24"/>
          <w:szCs w:val="24"/>
          <w:lang w:val="en-GB" w:eastAsia="fr-FR"/>
        </w:rPr>
        <w:t xml:space="preserve"> is a perennial challenge. The greater the teacher's commitment to addressing ‘messy’ oral grammar in the classroom, the greater that challenge becomes. This contribution aims to complement the already flourishing description of reduced and cliticized auxiliary forms by addressing what I perceive as a gap in the literature: the potential cliticization, in ordinary, unmonitored spoken English, of auxiliary </w:t>
      </w:r>
      <w:r w:rsidRPr="00954912">
        <w:rPr>
          <w:rFonts w:ascii="Tahoma" w:eastAsia="Times New Roman" w:hAnsi="Tahoma" w:cs="Tahoma"/>
          <w:i/>
          <w:iCs/>
          <w:color w:val="000000"/>
          <w:sz w:val="24"/>
          <w:szCs w:val="24"/>
          <w:lang w:val="en-GB" w:eastAsia="fr-FR"/>
        </w:rPr>
        <w:t>does</w:t>
      </w:r>
      <w:r w:rsidRPr="00954912">
        <w:rPr>
          <w:rFonts w:ascii="Tahoma" w:eastAsia="Times New Roman" w:hAnsi="Tahoma" w:cs="Tahoma"/>
          <w:color w:val="000000"/>
          <w:sz w:val="24"/>
          <w:szCs w:val="24"/>
          <w:lang w:val="en-GB" w:eastAsia="fr-FR"/>
        </w:rPr>
        <w:t xml:space="preserve"> and </w:t>
      </w:r>
      <w:r w:rsidRPr="00954912">
        <w:rPr>
          <w:rFonts w:ascii="Tahoma" w:eastAsia="Times New Roman" w:hAnsi="Tahoma" w:cs="Tahoma"/>
          <w:i/>
          <w:iCs/>
          <w:color w:val="000000"/>
          <w:sz w:val="24"/>
          <w:szCs w:val="24"/>
          <w:lang w:val="en-GB" w:eastAsia="fr-FR"/>
        </w:rPr>
        <w:t>did</w:t>
      </w:r>
      <w:r w:rsidRPr="00954912">
        <w:rPr>
          <w:rFonts w:ascii="Tahoma" w:eastAsia="Times New Roman" w:hAnsi="Tahoma" w:cs="Tahoma"/>
          <w:color w:val="000000"/>
          <w:sz w:val="24"/>
          <w:szCs w:val="24"/>
          <w:lang w:val="en-GB" w:eastAsia="fr-FR"/>
        </w:rPr>
        <w:t xml:space="preserve"> in </w:t>
      </w:r>
      <w:r w:rsidRPr="00954912">
        <w:rPr>
          <w:rFonts w:ascii="Tahoma" w:eastAsia="Times New Roman" w:hAnsi="Tahoma" w:cs="Tahoma"/>
          <w:i/>
          <w:iCs/>
          <w:color w:val="000000"/>
          <w:sz w:val="24"/>
          <w:szCs w:val="24"/>
          <w:lang w:val="en-GB" w:eastAsia="fr-FR"/>
        </w:rPr>
        <w:t>wh-</w:t>
      </w:r>
      <w:r w:rsidRPr="00954912">
        <w:rPr>
          <w:rFonts w:ascii="Tahoma" w:eastAsia="Times New Roman" w:hAnsi="Tahoma" w:cs="Tahoma"/>
          <w:color w:val="000000"/>
          <w:sz w:val="24"/>
          <w:szCs w:val="24"/>
          <w:lang w:val="en-GB" w:eastAsia="fr-FR"/>
        </w:rPr>
        <w:t xml:space="preserve"> interrogative clauses. Indeed, in ordinary colloquial English, the inflected forms </w:t>
      </w:r>
      <w:r w:rsidRPr="00954912">
        <w:rPr>
          <w:rFonts w:ascii="Tahoma" w:eastAsia="Times New Roman" w:hAnsi="Tahoma" w:cs="Tahoma"/>
          <w:i/>
          <w:iCs/>
          <w:color w:val="000000"/>
          <w:sz w:val="24"/>
          <w:szCs w:val="24"/>
          <w:lang w:val="en-GB" w:eastAsia="fr-FR"/>
        </w:rPr>
        <w:t>does</w:t>
      </w:r>
      <w:r w:rsidRPr="00954912">
        <w:rPr>
          <w:rFonts w:ascii="Tahoma" w:eastAsia="Times New Roman" w:hAnsi="Tahoma" w:cs="Tahoma"/>
          <w:color w:val="000000"/>
          <w:sz w:val="24"/>
          <w:szCs w:val="24"/>
          <w:lang w:val="en-GB" w:eastAsia="fr-FR"/>
        </w:rPr>
        <w:t xml:space="preserve"> and </w:t>
      </w:r>
      <w:r w:rsidRPr="00954912">
        <w:rPr>
          <w:rFonts w:ascii="Tahoma" w:eastAsia="Times New Roman" w:hAnsi="Tahoma" w:cs="Tahoma"/>
          <w:i/>
          <w:iCs/>
          <w:color w:val="000000"/>
          <w:sz w:val="24"/>
          <w:szCs w:val="24"/>
          <w:lang w:val="en-GB" w:eastAsia="fr-FR"/>
        </w:rPr>
        <w:t>did</w:t>
      </w:r>
      <w:r w:rsidRPr="00954912">
        <w:rPr>
          <w:rFonts w:ascii="Tahoma" w:eastAsia="Times New Roman" w:hAnsi="Tahoma" w:cs="Tahoma"/>
          <w:color w:val="000000"/>
          <w:sz w:val="24"/>
          <w:szCs w:val="24"/>
          <w:lang w:val="en-GB" w:eastAsia="fr-FR"/>
        </w:rPr>
        <w:t xml:space="preserve"> of the auxiliary DO have occasional cliticized forms akin to contracted forms of the auxiliaries BE and HAVE:</w:t>
      </w:r>
    </w:p>
    <w:p w14:paraId="500F1D9B" w14:textId="77777777" w:rsidR="00E878A0" w:rsidRPr="00954912" w:rsidRDefault="00E878A0" w:rsidP="00954912">
      <w:pPr>
        <w:shd w:val="clear" w:color="auto" w:fill="FDFDFD"/>
        <w:spacing w:after="0" w:line="240" w:lineRule="auto"/>
        <w:ind w:left="567"/>
        <w:rPr>
          <w:rFonts w:ascii="Tahoma" w:eastAsia="Times New Roman" w:hAnsi="Tahoma" w:cs="Tahoma"/>
          <w:sz w:val="20"/>
          <w:szCs w:val="20"/>
          <w:lang w:val="en-US" w:eastAsia="fr-FR"/>
        </w:rPr>
      </w:pPr>
      <w:r w:rsidRPr="00954912">
        <w:rPr>
          <w:rFonts w:ascii="Tahoma" w:eastAsia="Times New Roman" w:hAnsi="Tahoma" w:cs="Tahoma"/>
          <w:color w:val="000000"/>
          <w:sz w:val="20"/>
          <w:szCs w:val="20"/>
          <w:lang w:val="en-GB" w:eastAsia="fr-FR"/>
        </w:rPr>
        <w:t>1 What'</w:t>
      </w:r>
      <w:r w:rsidRPr="00954912">
        <w:rPr>
          <w:rFonts w:ascii="Tahoma" w:eastAsia="Times New Roman" w:hAnsi="Tahoma" w:cs="Tahoma"/>
          <w:color w:val="000000"/>
          <w:sz w:val="20"/>
          <w:szCs w:val="20"/>
          <w:u w:val="single"/>
          <w:lang w:val="en-GB" w:eastAsia="fr-FR"/>
        </w:rPr>
        <w:t>s</w:t>
      </w:r>
      <w:r w:rsidRPr="00954912">
        <w:rPr>
          <w:rFonts w:ascii="Tahoma" w:eastAsia="Times New Roman" w:hAnsi="Tahoma" w:cs="Tahoma"/>
          <w:color w:val="000000"/>
          <w:sz w:val="20"/>
          <w:szCs w:val="20"/>
          <w:lang w:val="en-GB" w:eastAsia="fr-FR"/>
        </w:rPr>
        <w:t xml:space="preserve"> he doing? (&lt; What </w:t>
      </w:r>
      <w:r w:rsidRPr="00954912">
        <w:rPr>
          <w:rFonts w:ascii="Tahoma" w:eastAsia="Times New Roman" w:hAnsi="Tahoma" w:cs="Tahoma"/>
          <w:color w:val="000000"/>
          <w:sz w:val="20"/>
          <w:szCs w:val="20"/>
          <w:u w:val="single"/>
          <w:lang w:val="en-GB" w:eastAsia="fr-FR"/>
        </w:rPr>
        <w:t>is</w:t>
      </w:r>
      <w:r w:rsidRPr="00954912">
        <w:rPr>
          <w:rFonts w:ascii="Tahoma" w:eastAsia="Times New Roman" w:hAnsi="Tahoma" w:cs="Tahoma"/>
          <w:color w:val="000000"/>
          <w:sz w:val="20"/>
          <w:szCs w:val="20"/>
          <w:lang w:val="en-GB" w:eastAsia="fr-FR"/>
        </w:rPr>
        <w:t xml:space="preserve"> he doing?)     auxiliary BE</w:t>
      </w:r>
    </w:p>
    <w:p w14:paraId="6EEF9A73" w14:textId="77777777" w:rsidR="00E878A0" w:rsidRPr="00954912" w:rsidRDefault="00E878A0" w:rsidP="00954912">
      <w:pPr>
        <w:shd w:val="clear" w:color="auto" w:fill="FDFDFD"/>
        <w:spacing w:after="0" w:line="240" w:lineRule="auto"/>
        <w:ind w:left="567"/>
        <w:rPr>
          <w:rFonts w:ascii="Tahoma" w:eastAsia="Times New Roman" w:hAnsi="Tahoma" w:cs="Tahoma"/>
          <w:sz w:val="20"/>
          <w:szCs w:val="20"/>
          <w:lang w:val="en-US" w:eastAsia="fr-FR"/>
        </w:rPr>
      </w:pPr>
      <w:r w:rsidRPr="00954912">
        <w:rPr>
          <w:rFonts w:ascii="Tahoma" w:eastAsia="Times New Roman" w:hAnsi="Tahoma" w:cs="Tahoma"/>
          <w:color w:val="000000"/>
          <w:sz w:val="20"/>
          <w:szCs w:val="20"/>
          <w:lang w:val="en-GB" w:eastAsia="fr-FR"/>
        </w:rPr>
        <w:t>2 What'</w:t>
      </w:r>
      <w:r w:rsidRPr="00954912">
        <w:rPr>
          <w:rFonts w:ascii="Tahoma" w:eastAsia="Times New Roman" w:hAnsi="Tahoma" w:cs="Tahoma"/>
          <w:color w:val="000000"/>
          <w:sz w:val="20"/>
          <w:szCs w:val="20"/>
          <w:u w:val="single"/>
          <w:lang w:val="en-GB" w:eastAsia="fr-FR"/>
        </w:rPr>
        <w:t>s</w:t>
      </w:r>
      <w:r w:rsidRPr="00954912">
        <w:rPr>
          <w:rFonts w:ascii="Tahoma" w:eastAsia="Times New Roman" w:hAnsi="Tahoma" w:cs="Tahoma"/>
          <w:color w:val="000000"/>
          <w:sz w:val="20"/>
          <w:szCs w:val="20"/>
          <w:lang w:val="en-GB" w:eastAsia="fr-FR"/>
        </w:rPr>
        <w:t xml:space="preserve"> she done? (&lt; What </w:t>
      </w:r>
      <w:r w:rsidRPr="00954912">
        <w:rPr>
          <w:rFonts w:ascii="Tahoma" w:eastAsia="Times New Roman" w:hAnsi="Tahoma" w:cs="Tahoma"/>
          <w:color w:val="000000"/>
          <w:sz w:val="20"/>
          <w:szCs w:val="20"/>
          <w:u w:val="single"/>
          <w:lang w:val="en-GB" w:eastAsia="fr-FR"/>
        </w:rPr>
        <w:t>has</w:t>
      </w:r>
      <w:r w:rsidRPr="00954912">
        <w:rPr>
          <w:rFonts w:ascii="Tahoma" w:eastAsia="Times New Roman" w:hAnsi="Tahoma" w:cs="Tahoma"/>
          <w:color w:val="000000"/>
          <w:sz w:val="20"/>
          <w:szCs w:val="20"/>
          <w:lang w:val="en-GB" w:eastAsia="fr-FR"/>
        </w:rPr>
        <w:t xml:space="preserve"> she done?)     auxiliary HAVE</w:t>
      </w:r>
    </w:p>
    <w:p w14:paraId="79051121" w14:textId="77777777" w:rsidR="00E878A0" w:rsidRPr="00954912" w:rsidRDefault="00E878A0" w:rsidP="00954912">
      <w:pPr>
        <w:shd w:val="clear" w:color="auto" w:fill="FDFDFD"/>
        <w:spacing w:after="0" w:line="240" w:lineRule="auto"/>
        <w:ind w:left="567"/>
        <w:rPr>
          <w:rFonts w:ascii="Tahoma" w:eastAsia="Times New Roman" w:hAnsi="Tahoma" w:cs="Tahoma"/>
          <w:sz w:val="20"/>
          <w:szCs w:val="20"/>
          <w:lang w:val="en-US" w:eastAsia="fr-FR"/>
        </w:rPr>
      </w:pPr>
      <w:r w:rsidRPr="00954912">
        <w:rPr>
          <w:rFonts w:ascii="Tahoma" w:eastAsia="Times New Roman" w:hAnsi="Tahoma" w:cs="Tahoma"/>
          <w:color w:val="000000"/>
          <w:sz w:val="20"/>
          <w:szCs w:val="20"/>
          <w:lang w:val="en-GB" w:eastAsia="fr-FR"/>
        </w:rPr>
        <w:t>3 Where'</w:t>
      </w:r>
      <w:r w:rsidRPr="00954912">
        <w:rPr>
          <w:rFonts w:ascii="Tahoma" w:eastAsia="Times New Roman" w:hAnsi="Tahoma" w:cs="Tahoma"/>
          <w:color w:val="000000"/>
          <w:sz w:val="20"/>
          <w:szCs w:val="20"/>
          <w:u w:val="single"/>
          <w:lang w:val="en-GB" w:eastAsia="fr-FR"/>
        </w:rPr>
        <w:t>d</w:t>
      </w:r>
      <w:r w:rsidRPr="00954912">
        <w:rPr>
          <w:rFonts w:ascii="Tahoma" w:eastAsia="Times New Roman" w:hAnsi="Tahoma" w:cs="Tahoma"/>
          <w:color w:val="000000"/>
          <w:sz w:val="20"/>
          <w:szCs w:val="20"/>
          <w:lang w:val="en-GB" w:eastAsia="fr-FR"/>
        </w:rPr>
        <w:t xml:space="preserve"> he seen her before? (&lt; Where </w:t>
      </w:r>
      <w:r w:rsidRPr="00954912">
        <w:rPr>
          <w:rFonts w:ascii="Tahoma" w:eastAsia="Times New Roman" w:hAnsi="Tahoma" w:cs="Tahoma"/>
          <w:color w:val="000000"/>
          <w:sz w:val="20"/>
          <w:szCs w:val="20"/>
          <w:u w:val="single"/>
          <w:lang w:val="en-GB" w:eastAsia="fr-FR"/>
        </w:rPr>
        <w:t>had</w:t>
      </w:r>
      <w:r w:rsidRPr="00954912">
        <w:rPr>
          <w:rFonts w:ascii="Tahoma" w:eastAsia="Times New Roman" w:hAnsi="Tahoma" w:cs="Tahoma"/>
          <w:color w:val="000000"/>
          <w:sz w:val="20"/>
          <w:szCs w:val="20"/>
          <w:lang w:val="en-GB" w:eastAsia="fr-FR"/>
        </w:rPr>
        <w:t xml:space="preserve"> he seen?)     auxiliary HAVE</w:t>
      </w:r>
    </w:p>
    <w:p w14:paraId="526F19CC" w14:textId="77777777" w:rsidR="00E878A0" w:rsidRPr="00954912" w:rsidRDefault="00E878A0" w:rsidP="00954912">
      <w:pPr>
        <w:shd w:val="clear" w:color="auto" w:fill="FDFDFD"/>
        <w:spacing w:after="0" w:line="240" w:lineRule="auto"/>
        <w:ind w:left="567"/>
        <w:rPr>
          <w:rFonts w:ascii="Tahoma" w:eastAsia="Times New Roman" w:hAnsi="Tahoma" w:cs="Tahoma"/>
          <w:sz w:val="20"/>
          <w:szCs w:val="20"/>
          <w:lang w:val="en-US" w:eastAsia="fr-FR"/>
        </w:rPr>
      </w:pPr>
      <w:r w:rsidRPr="00954912">
        <w:rPr>
          <w:rFonts w:ascii="Tahoma" w:eastAsia="Times New Roman" w:hAnsi="Tahoma" w:cs="Tahoma"/>
          <w:color w:val="000000"/>
          <w:sz w:val="20"/>
          <w:szCs w:val="20"/>
          <w:lang w:val="en-GB" w:eastAsia="fr-FR"/>
        </w:rPr>
        <w:t>4 What'</w:t>
      </w:r>
      <w:r w:rsidRPr="00954912">
        <w:rPr>
          <w:rFonts w:ascii="Tahoma" w:eastAsia="Times New Roman" w:hAnsi="Tahoma" w:cs="Tahoma"/>
          <w:color w:val="000000"/>
          <w:sz w:val="20"/>
          <w:szCs w:val="20"/>
          <w:u w:val="single"/>
          <w:lang w:val="en-GB" w:eastAsia="fr-FR"/>
        </w:rPr>
        <w:t>s</w:t>
      </w:r>
      <w:r w:rsidRPr="00954912">
        <w:rPr>
          <w:rFonts w:ascii="Tahoma" w:eastAsia="Times New Roman" w:hAnsi="Tahoma" w:cs="Tahoma"/>
          <w:color w:val="000000"/>
          <w:sz w:val="20"/>
          <w:szCs w:val="20"/>
          <w:lang w:val="en-GB" w:eastAsia="fr-FR"/>
        </w:rPr>
        <w:t xml:space="preserve"> she do (e.g. for a living)? (&lt; What </w:t>
      </w:r>
      <w:r w:rsidRPr="00954912">
        <w:rPr>
          <w:rFonts w:ascii="Tahoma" w:eastAsia="Times New Roman" w:hAnsi="Tahoma" w:cs="Tahoma"/>
          <w:color w:val="000000"/>
          <w:sz w:val="20"/>
          <w:szCs w:val="20"/>
          <w:u w:val="single"/>
          <w:lang w:val="en-GB" w:eastAsia="fr-FR"/>
        </w:rPr>
        <w:t>does</w:t>
      </w:r>
      <w:r w:rsidRPr="00954912">
        <w:rPr>
          <w:rFonts w:ascii="Tahoma" w:eastAsia="Times New Roman" w:hAnsi="Tahoma" w:cs="Tahoma"/>
          <w:color w:val="000000"/>
          <w:sz w:val="20"/>
          <w:szCs w:val="20"/>
          <w:lang w:val="en-GB" w:eastAsia="fr-FR"/>
        </w:rPr>
        <w:t xml:space="preserve"> she do?)     auxiliary DO</w:t>
      </w:r>
    </w:p>
    <w:p w14:paraId="0B3D75DD" w14:textId="77777777" w:rsidR="00E878A0" w:rsidRPr="00954912" w:rsidRDefault="00E878A0" w:rsidP="00954912">
      <w:pPr>
        <w:shd w:val="clear" w:color="auto" w:fill="FDFDFD"/>
        <w:spacing w:after="0" w:line="240" w:lineRule="auto"/>
        <w:ind w:left="567"/>
        <w:rPr>
          <w:rFonts w:ascii="Tahoma" w:eastAsia="Times New Roman" w:hAnsi="Tahoma" w:cs="Tahoma"/>
          <w:sz w:val="20"/>
          <w:szCs w:val="20"/>
          <w:lang w:val="en-US" w:eastAsia="fr-FR"/>
        </w:rPr>
      </w:pPr>
      <w:r w:rsidRPr="00954912">
        <w:rPr>
          <w:rFonts w:ascii="Tahoma" w:eastAsia="Times New Roman" w:hAnsi="Tahoma" w:cs="Tahoma"/>
          <w:color w:val="000000"/>
          <w:sz w:val="20"/>
          <w:szCs w:val="20"/>
          <w:lang w:val="en-GB" w:eastAsia="fr-FR"/>
        </w:rPr>
        <w:t>5 What'</w:t>
      </w:r>
      <w:r w:rsidRPr="00954912">
        <w:rPr>
          <w:rFonts w:ascii="Tahoma" w:eastAsia="Times New Roman" w:hAnsi="Tahoma" w:cs="Tahoma"/>
          <w:color w:val="000000"/>
          <w:sz w:val="20"/>
          <w:szCs w:val="20"/>
          <w:u w:val="single"/>
          <w:lang w:val="en-GB" w:eastAsia="fr-FR"/>
        </w:rPr>
        <w:t>d</w:t>
      </w:r>
      <w:r w:rsidRPr="00954912">
        <w:rPr>
          <w:rFonts w:ascii="Tahoma" w:eastAsia="Times New Roman" w:hAnsi="Tahoma" w:cs="Tahoma"/>
          <w:color w:val="000000"/>
          <w:sz w:val="20"/>
          <w:szCs w:val="20"/>
          <w:lang w:val="en-GB" w:eastAsia="fr-FR"/>
        </w:rPr>
        <w:t xml:space="preserve"> she do (e.g. last night)? (&lt; What </w:t>
      </w:r>
      <w:r w:rsidRPr="00954912">
        <w:rPr>
          <w:rFonts w:ascii="Tahoma" w:eastAsia="Times New Roman" w:hAnsi="Tahoma" w:cs="Tahoma"/>
          <w:color w:val="000000"/>
          <w:sz w:val="20"/>
          <w:szCs w:val="20"/>
          <w:u w:val="single"/>
          <w:lang w:val="en-GB" w:eastAsia="fr-FR"/>
        </w:rPr>
        <w:t>did</w:t>
      </w:r>
      <w:r w:rsidRPr="00954912">
        <w:rPr>
          <w:rFonts w:ascii="Tahoma" w:eastAsia="Times New Roman" w:hAnsi="Tahoma" w:cs="Tahoma"/>
          <w:color w:val="000000"/>
          <w:sz w:val="20"/>
          <w:szCs w:val="20"/>
          <w:lang w:val="en-GB" w:eastAsia="fr-FR"/>
        </w:rPr>
        <w:t xml:space="preserve"> she do?)     auxiliary DO</w:t>
      </w:r>
    </w:p>
    <w:p w14:paraId="4FDF4F17" w14:textId="77777777" w:rsidR="00E878A0" w:rsidRPr="00954912" w:rsidRDefault="00E878A0" w:rsidP="00954912">
      <w:pPr>
        <w:shd w:val="clear" w:color="auto" w:fill="FDFDFD"/>
        <w:spacing w:after="0" w:line="240" w:lineRule="auto"/>
        <w:jc w:val="both"/>
        <w:rPr>
          <w:rFonts w:ascii="Tahoma" w:eastAsia="Times New Roman" w:hAnsi="Tahoma" w:cs="Tahoma"/>
          <w:sz w:val="24"/>
          <w:szCs w:val="24"/>
          <w:lang w:val="en-US" w:eastAsia="fr-FR"/>
        </w:rPr>
      </w:pPr>
      <w:r w:rsidRPr="00954912">
        <w:rPr>
          <w:rFonts w:ascii="Tahoma" w:eastAsia="Times New Roman" w:hAnsi="Tahoma" w:cs="Tahoma"/>
          <w:color w:val="000000"/>
          <w:lang w:val="en-GB" w:eastAsia="fr-FR"/>
        </w:rPr>
        <w:t> </w:t>
      </w:r>
      <w:r w:rsidRPr="00954912">
        <w:rPr>
          <w:rFonts w:ascii="Tahoma" w:eastAsia="Times New Roman" w:hAnsi="Tahoma" w:cs="Tahoma"/>
          <w:color w:val="000000"/>
          <w:sz w:val="24"/>
          <w:szCs w:val="24"/>
          <w:lang w:val="en-GB" w:eastAsia="fr-FR"/>
        </w:rPr>
        <w:t xml:space="preserve">The cliticized (or ‘contracted’) forms of </w:t>
      </w:r>
      <w:r w:rsidRPr="00954912">
        <w:rPr>
          <w:rFonts w:ascii="Tahoma" w:eastAsia="Times New Roman" w:hAnsi="Tahoma" w:cs="Tahoma"/>
          <w:i/>
          <w:iCs/>
          <w:color w:val="000000"/>
          <w:sz w:val="24"/>
          <w:szCs w:val="24"/>
          <w:lang w:val="en-GB" w:eastAsia="fr-FR"/>
        </w:rPr>
        <w:t>is</w:t>
      </w:r>
      <w:r w:rsidRPr="00954912">
        <w:rPr>
          <w:rFonts w:ascii="Tahoma" w:eastAsia="Times New Roman" w:hAnsi="Tahoma" w:cs="Tahoma"/>
          <w:color w:val="000000"/>
          <w:sz w:val="24"/>
          <w:szCs w:val="24"/>
          <w:lang w:val="en-GB" w:eastAsia="fr-FR"/>
        </w:rPr>
        <w:t xml:space="preserve"> (1), </w:t>
      </w:r>
      <w:r w:rsidRPr="00954912">
        <w:rPr>
          <w:rFonts w:ascii="Tahoma" w:eastAsia="Times New Roman" w:hAnsi="Tahoma" w:cs="Tahoma"/>
          <w:i/>
          <w:iCs/>
          <w:color w:val="000000"/>
          <w:sz w:val="24"/>
          <w:szCs w:val="24"/>
          <w:lang w:val="en-GB" w:eastAsia="fr-FR"/>
        </w:rPr>
        <w:t>has</w:t>
      </w:r>
      <w:r w:rsidRPr="00954912">
        <w:rPr>
          <w:rFonts w:ascii="Tahoma" w:eastAsia="Times New Roman" w:hAnsi="Tahoma" w:cs="Tahoma"/>
          <w:color w:val="000000"/>
          <w:sz w:val="24"/>
          <w:szCs w:val="24"/>
          <w:lang w:val="en-GB" w:eastAsia="fr-FR"/>
        </w:rPr>
        <w:t xml:space="preserve"> (2) and, to a lessor extent, </w:t>
      </w:r>
      <w:r w:rsidRPr="00954912">
        <w:rPr>
          <w:rFonts w:ascii="Tahoma" w:eastAsia="Times New Roman" w:hAnsi="Tahoma" w:cs="Tahoma"/>
          <w:i/>
          <w:iCs/>
          <w:color w:val="000000"/>
          <w:sz w:val="24"/>
          <w:szCs w:val="24"/>
          <w:lang w:val="en-GB" w:eastAsia="fr-FR"/>
        </w:rPr>
        <w:t>had</w:t>
      </w:r>
      <w:r w:rsidRPr="00954912">
        <w:rPr>
          <w:rFonts w:ascii="Tahoma" w:eastAsia="Times New Roman" w:hAnsi="Tahoma" w:cs="Tahoma"/>
          <w:color w:val="000000"/>
          <w:sz w:val="24"/>
          <w:szCs w:val="24"/>
          <w:lang w:val="en-GB" w:eastAsia="fr-FR"/>
        </w:rPr>
        <w:t xml:space="preserve"> (3) are uncontroversial and are part and parcel of the standard EFL syllabus. However, the forms with </w:t>
      </w:r>
      <w:r w:rsidRPr="00954912">
        <w:rPr>
          <w:rFonts w:ascii="Tahoma" w:eastAsia="Times New Roman" w:hAnsi="Tahoma" w:cs="Tahoma"/>
          <w:i/>
          <w:iCs/>
          <w:color w:val="000000"/>
          <w:sz w:val="24"/>
          <w:szCs w:val="24"/>
          <w:lang w:val="en-GB" w:eastAsia="fr-FR"/>
        </w:rPr>
        <w:t>does</w:t>
      </w:r>
      <w:r w:rsidRPr="00954912">
        <w:rPr>
          <w:rFonts w:ascii="Tahoma" w:eastAsia="Times New Roman" w:hAnsi="Tahoma" w:cs="Tahoma"/>
          <w:color w:val="000000"/>
          <w:sz w:val="24"/>
          <w:szCs w:val="24"/>
          <w:lang w:val="en-GB" w:eastAsia="fr-FR"/>
        </w:rPr>
        <w:t xml:space="preserve"> (4) and </w:t>
      </w:r>
      <w:r w:rsidRPr="00954912">
        <w:rPr>
          <w:rFonts w:ascii="Tahoma" w:eastAsia="Times New Roman" w:hAnsi="Tahoma" w:cs="Tahoma"/>
          <w:i/>
          <w:iCs/>
          <w:color w:val="000000"/>
          <w:sz w:val="24"/>
          <w:szCs w:val="24"/>
          <w:lang w:val="en-GB" w:eastAsia="fr-FR"/>
        </w:rPr>
        <w:t>did</w:t>
      </w:r>
      <w:r w:rsidRPr="00954912">
        <w:rPr>
          <w:rFonts w:ascii="Tahoma" w:eastAsia="Times New Roman" w:hAnsi="Tahoma" w:cs="Tahoma"/>
          <w:color w:val="000000"/>
          <w:sz w:val="24"/>
          <w:szCs w:val="24"/>
          <w:lang w:val="en-GB" w:eastAsia="fr-FR"/>
        </w:rPr>
        <w:t xml:space="preserve"> (5) are not considered a standard feature of English (certainly not of written English) and are not a part of the auxiliary mechanisms taught to learners of English as a foreign language. And yet, ultimately, a pedagogy committed to </w:t>
      </w:r>
      <w:r w:rsidRPr="00954912">
        <w:rPr>
          <w:rFonts w:ascii="Tahoma" w:eastAsia="Times New Roman" w:hAnsi="Tahoma" w:cs="Tahoma"/>
          <w:color w:val="000000"/>
          <w:sz w:val="24"/>
          <w:szCs w:val="24"/>
          <w:shd w:val="clear" w:color="auto" w:fill="FFFFFF"/>
          <w:lang w:val="en-GB" w:eastAsia="fr-FR"/>
        </w:rPr>
        <w:t>the selection and sequencing of target language feature</w:t>
      </w:r>
      <w:r w:rsidRPr="00954912">
        <w:rPr>
          <w:rFonts w:ascii="Tahoma" w:eastAsia="Times New Roman" w:hAnsi="Tahoma" w:cs="Tahoma"/>
          <w:color w:val="000000"/>
          <w:sz w:val="24"/>
          <w:szCs w:val="24"/>
          <w:lang w:val="en-GB" w:eastAsia="fr-FR"/>
        </w:rPr>
        <w:t xml:space="preserve">s must </w:t>
      </w:r>
      <w:r w:rsidRPr="00954912">
        <w:rPr>
          <w:rFonts w:ascii="Tahoma" w:eastAsia="Times New Roman" w:hAnsi="Tahoma" w:cs="Tahoma"/>
          <w:color w:val="000000"/>
          <w:sz w:val="24"/>
          <w:szCs w:val="24"/>
          <w:shd w:val="clear" w:color="auto" w:fill="FFFFFF"/>
          <w:lang w:val="en-GB" w:eastAsia="fr-FR"/>
        </w:rPr>
        <w:t xml:space="preserve">be informed by the full range of linguistic choices native and proficient non-native speakers have at their disposal and cannot be reduced to an </w:t>
      </w:r>
      <w:r w:rsidRPr="00954912">
        <w:rPr>
          <w:rFonts w:ascii="Tahoma" w:eastAsia="Times New Roman" w:hAnsi="Tahoma" w:cs="Tahoma"/>
          <w:sz w:val="24"/>
          <w:szCs w:val="24"/>
          <w:lang w:val="en-US" w:eastAsia="fr-FR"/>
        </w:rPr>
        <w:t xml:space="preserve">asepticized </w:t>
      </w:r>
      <w:r w:rsidRPr="00954912">
        <w:rPr>
          <w:rFonts w:ascii="Tahoma" w:eastAsia="Times New Roman" w:hAnsi="Tahoma" w:cs="Tahoma"/>
          <w:color w:val="000000"/>
          <w:sz w:val="24"/>
          <w:szCs w:val="24"/>
          <w:shd w:val="clear" w:color="auto" w:fill="FFFFFF"/>
          <w:lang w:val="en-GB" w:eastAsia="fr-FR"/>
        </w:rPr>
        <w:t>version of what teachers consider proper or fitting for non-native use.</w:t>
      </w:r>
    </w:p>
    <w:p w14:paraId="44E9FAD9" w14:textId="77777777" w:rsidR="00E878A0" w:rsidRPr="00954912" w:rsidRDefault="00E878A0" w:rsidP="00E878A0">
      <w:pPr>
        <w:shd w:val="clear" w:color="auto" w:fill="FDFDFD"/>
        <w:spacing w:after="0" w:line="240" w:lineRule="auto"/>
        <w:ind w:firstLine="708"/>
        <w:jc w:val="both"/>
        <w:rPr>
          <w:rFonts w:ascii="Tahoma" w:eastAsia="Times New Roman" w:hAnsi="Tahoma" w:cs="Tahoma"/>
          <w:sz w:val="24"/>
          <w:szCs w:val="24"/>
          <w:lang w:val="en-US" w:eastAsia="fr-FR"/>
        </w:rPr>
      </w:pPr>
      <w:r w:rsidRPr="00954912">
        <w:rPr>
          <w:rFonts w:ascii="Tahoma" w:eastAsia="Times New Roman" w:hAnsi="Tahoma" w:cs="Tahoma"/>
          <w:color w:val="000000"/>
          <w:sz w:val="24"/>
          <w:szCs w:val="24"/>
          <w:shd w:val="clear" w:color="auto" w:fill="FFFFFF"/>
          <w:lang w:val="en-GB" w:eastAsia="fr-FR"/>
        </w:rPr>
        <w:t xml:space="preserve">Since the syntactic configuration in which cliticized </w:t>
      </w:r>
      <w:r w:rsidRPr="00954912">
        <w:rPr>
          <w:rFonts w:ascii="Tahoma" w:eastAsia="Times New Roman" w:hAnsi="Tahoma" w:cs="Tahoma"/>
          <w:i/>
          <w:iCs/>
          <w:color w:val="000000"/>
          <w:sz w:val="24"/>
          <w:szCs w:val="24"/>
          <w:shd w:val="clear" w:color="auto" w:fill="FFFFFF"/>
          <w:lang w:val="en-GB" w:eastAsia="fr-FR"/>
        </w:rPr>
        <w:t>does</w:t>
      </w:r>
      <w:r w:rsidRPr="00954912">
        <w:rPr>
          <w:rFonts w:ascii="Tahoma" w:eastAsia="Times New Roman" w:hAnsi="Tahoma" w:cs="Tahoma"/>
          <w:color w:val="000000"/>
          <w:sz w:val="24"/>
          <w:szCs w:val="24"/>
          <w:shd w:val="clear" w:color="auto" w:fill="FFFFFF"/>
          <w:lang w:val="en-GB" w:eastAsia="fr-FR"/>
        </w:rPr>
        <w:t xml:space="preserve"> and </w:t>
      </w:r>
      <w:r w:rsidRPr="00954912">
        <w:rPr>
          <w:rFonts w:ascii="Tahoma" w:eastAsia="Times New Roman" w:hAnsi="Tahoma" w:cs="Tahoma"/>
          <w:i/>
          <w:iCs/>
          <w:color w:val="000000"/>
          <w:sz w:val="24"/>
          <w:szCs w:val="24"/>
          <w:shd w:val="clear" w:color="auto" w:fill="FFFFFF"/>
          <w:lang w:val="en-GB" w:eastAsia="fr-FR"/>
        </w:rPr>
        <w:t>did</w:t>
      </w:r>
      <w:r w:rsidRPr="00954912">
        <w:rPr>
          <w:rFonts w:ascii="Tahoma" w:eastAsia="Times New Roman" w:hAnsi="Tahoma" w:cs="Tahoma"/>
          <w:color w:val="000000"/>
          <w:sz w:val="24"/>
          <w:szCs w:val="24"/>
          <w:shd w:val="clear" w:color="auto" w:fill="FFFFFF"/>
          <w:lang w:val="en-GB" w:eastAsia="fr-FR"/>
        </w:rPr>
        <w:t xml:space="preserve"> are possible is extremely limited (they occur exclusively after </w:t>
      </w:r>
      <w:r w:rsidRPr="00954912">
        <w:rPr>
          <w:rFonts w:ascii="Tahoma" w:eastAsia="Times New Roman" w:hAnsi="Tahoma" w:cs="Tahoma"/>
          <w:i/>
          <w:iCs/>
          <w:color w:val="000000"/>
          <w:sz w:val="24"/>
          <w:szCs w:val="24"/>
          <w:shd w:val="clear" w:color="auto" w:fill="FFFFFF"/>
          <w:lang w:val="en-GB" w:eastAsia="fr-FR"/>
        </w:rPr>
        <w:t>wh-</w:t>
      </w:r>
      <w:r w:rsidRPr="00954912">
        <w:rPr>
          <w:rFonts w:ascii="Tahoma" w:eastAsia="Times New Roman" w:hAnsi="Tahoma" w:cs="Tahoma"/>
          <w:color w:val="000000"/>
          <w:sz w:val="24"/>
          <w:szCs w:val="24"/>
          <w:shd w:val="clear" w:color="auto" w:fill="FFFFFF"/>
          <w:lang w:val="en-GB" w:eastAsia="fr-FR"/>
        </w:rPr>
        <w:t xml:space="preserve"> constituents in non-embedded interrogative clauses), these forms are prime candidates for the identification, via corpus research, of recurrent chunks and collocations in which they are found. Three main questions come to mind:</w:t>
      </w:r>
    </w:p>
    <w:p w14:paraId="5F493A56" w14:textId="77777777" w:rsidR="00E878A0" w:rsidRPr="00954912" w:rsidRDefault="00E878A0" w:rsidP="00954912">
      <w:pPr>
        <w:shd w:val="clear" w:color="auto" w:fill="FDFDFD"/>
        <w:tabs>
          <w:tab w:val="right" w:pos="10348"/>
        </w:tabs>
        <w:spacing w:after="0" w:line="240" w:lineRule="auto"/>
        <w:jc w:val="both"/>
        <w:rPr>
          <w:rFonts w:ascii="Tahoma" w:eastAsia="Times New Roman" w:hAnsi="Tahoma" w:cs="Tahoma"/>
          <w:sz w:val="24"/>
          <w:szCs w:val="24"/>
          <w:lang w:val="en-US" w:eastAsia="fr-FR"/>
        </w:rPr>
      </w:pPr>
      <w:r w:rsidRPr="00954912">
        <w:rPr>
          <w:rFonts w:ascii="Tahoma" w:eastAsia="Times New Roman" w:hAnsi="Tahoma" w:cs="Tahoma"/>
          <w:color w:val="000000"/>
          <w:sz w:val="24"/>
          <w:szCs w:val="24"/>
          <w:shd w:val="clear" w:color="auto" w:fill="FFFFFF"/>
          <w:lang w:val="en-GB" w:eastAsia="fr-FR"/>
        </w:rPr>
        <w:t xml:space="preserve">1) Which </w:t>
      </w:r>
      <w:r w:rsidRPr="00954912">
        <w:rPr>
          <w:rFonts w:ascii="Tahoma" w:eastAsia="Times New Roman" w:hAnsi="Tahoma" w:cs="Tahoma"/>
          <w:i/>
          <w:iCs/>
          <w:color w:val="000000"/>
          <w:sz w:val="24"/>
          <w:szCs w:val="24"/>
          <w:shd w:val="clear" w:color="auto" w:fill="FFFFFF"/>
          <w:lang w:val="en-GB" w:eastAsia="fr-FR"/>
        </w:rPr>
        <w:t>wh-</w:t>
      </w:r>
      <w:r w:rsidRPr="00954912">
        <w:rPr>
          <w:rFonts w:ascii="Tahoma" w:eastAsia="Times New Roman" w:hAnsi="Tahoma" w:cs="Tahoma"/>
          <w:color w:val="000000"/>
          <w:sz w:val="24"/>
          <w:szCs w:val="24"/>
          <w:shd w:val="clear" w:color="auto" w:fill="FFFFFF"/>
          <w:lang w:val="en-GB" w:eastAsia="fr-FR"/>
        </w:rPr>
        <w:t xml:space="preserve"> words do the forms </w:t>
      </w:r>
      <w:r w:rsidRPr="00954912">
        <w:rPr>
          <w:rFonts w:ascii="Tahoma" w:eastAsia="Times New Roman" w:hAnsi="Tahoma" w:cs="Tahoma"/>
          <w:i/>
          <w:iCs/>
          <w:color w:val="000000"/>
          <w:sz w:val="24"/>
          <w:szCs w:val="24"/>
          <w:shd w:val="clear" w:color="auto" w:fill="FFFFFF"/>
          <w:lang w:val="en-GB" w:eastAsia="fr-FR"/>
        </w:rPr>
        <w:t>'s</w:t>
      </w:r>
      <w:r w:rsidRPr="00954912">
        <w:rPr>
          <w:rFonts w:ascii="Tahoma" w:eastAsia="Times New Roman" w:hAnsi="Tahoma" w:cs="Tahoma"/>
          <w:color w:val="000000"/>
          <w:sz w:val="24"/>
          <w:szCs w:val="24"/>
          <w:shd w:val="clear" w:color="auto" w:fill="FFFFFF"/>
          <w:lang w:val="en-GB" w:eastAsia="fr-FR"/>
        </w:rPr>
        <w:t xml:space="preserve"> (&lt; </w:t>
      </w:r>
      <w:r w:rsidRPr="00954912">
        <w:rPr>
          <w:rFonts w:ascii="Tahoma" w:eastAsia="Times New Roman" w:hAnsi="Tahoma" w:cs="Tahoma"/>
          <w:i/>
          <w:iCs/>
          <w:color w:val="000000"/>
          <w:sz w:val="24"/>
          <w:szCs w:val="24"/>
          <w:shd w:val="clear" w:color="auto" w:fill="FFFFFF"/>
          <w:lang w:val="en-GB" w:eastAsia="fr-FR"/>
        </w:rPr>
        <w:t>does</w:t>
      </w:r>
      <w:r w:rsidRPr="00954912">
        <w:rPr>
          <w:rFonts w:ascii="Tahoma" w:eastAsia="Times New Roman" w:hAnsi="Tahoma" w:cs="Tahoma"/>
          <w:color w:val="000000"/>
          <w:sz w:val="24"/>
          <w:szCs w:val="24"/>
          <w:shd w:val="clear" w:color="auto" w:fill="FFFFFF"/>
          <w:lang w:val="en-GB" w:eastAsia="fr-FR"/>
        </w:rPr>
        <w:t xml:space="preserve">) and </w:t>
      </w:r>
      <w:r w:rsidRPr="00954912">
        <w:rPr>
          <w:rFonts w:ascii="Tahoma" w:eastAsia="Times New Roman" w:hAnsi="Tahoma" w:cs="Tahoma"/>
          <w:i/>
          <w:iCs/>
          <w:color w:val="000000"/>
          <w:sz w:val="24"/>
          <w:szCs w:val="24"/>
          <w:shd w:val="clear" w:color="auto" w:fill="FFFFFF"/>
          <w:lang w:val="en-GB" w:eastAsia="fr-FR"/>
        </w:rPr>
        <w:t>'d</w:t>
      </w:r>
      <w:r w:rsidRPr="00954912">
        <w:rPr>
          <w:rFonts w:ascii="Tahoma" w:eastAsia="Times New Roman" w:hAnsi="Tahoma" w:cs="Tahoma"/>
          <w:color w:val="000000"/>
          <w:sz w:val="24"/>
          <w:szCs w:val="24"/>
          <w:shd w:val="clear" w:color="auto" w:fill="FFFFFF"/>
          <w:lang w:val="en-GB" w:eastAsia="fr-FR"/>
        </w:rPr>
        <w:t xml:space="preserve"> (&lt; </w:t>
      </w:r>
      <w:r w:rsidRPr="00954912">
        <w:rPr>
          <w:rFonts w:ascii="Tahoma" w:eastAsia="Times New Roman" w:hAnsi="Tahoma" w:cs="Tahoma"/>
          <w:i/>
          <w:iCs/>
          <w:color w:val="000000"/>
          <w:sz w:val="24"/>
          <w:szCs w:val="24"/>
          <w:shd w:val="clear" w:color="auto" w:fill="FFFFFF"/>
          <w:lang w:val="en-GB" w:eastAsia="fr-FR"/>
        </w:rPr>
        <w:t>did</w:t>
      </w:r>
      <w:r w:rsidRPr="00954912">
        <w:rPr>
          <w:rFonts w:ascii="Tahoma" w:eastAsia="Times New Roman" w:hAnsi="Tahoma" w:cs="Tahoma"/>
          <w:color w:val="000000"/>
          <w:sz w:val="24"/>
          <w:szCs w:val="24"/>
          <w:shd w:val="clear" w:color="auto" w:fill="FFFFFF"/>
          <w:lang w:val="en-GB" w:eastAsia="fr-FR"/>
        </w:rPr>
        <w:t xml:space="preserve">) attach to most often? In other words, is a string like </w:t>
      </w:r>
      <w:r w:rsidRPr="00954912">
        <w:rPr>
          <w:rFonts w:ascii="Tahoma" w:eastAsia="Times New Roman" w:hAnsi="Tahoma" w:cs="Tahoma"/>
          <w:i/>
          <w:iCs/>
          <w:color w:val="000000"/>
          <w:sz w:val="24"/>
          <w:szCs w:val="24"/>
          <w:u w:val="single"/>
          <w:shd w:val="clear" w:color="auto" w:fill="FFFFFF"/>
          <w:lang w:val="en-GB" w:eastAsia="fr-FR"/>
        </w:rPr>
        <w:t>What</w:t>
      </w:r>
      <w:r w:rsidRPr="00954912">
        <w:rPr>
          <w:rFonts w:ascii="Tahoma" w:eastAsia="Times New Roman" w:hAnsi="Tahoma" w:cs="Tahoma"/>
          <w:i/>
          <w:iCs/>
          <w:color w:val="000000"/>
          <w:sz w:val="24"/>
          <w:szCs w:val="24"/>
          <w:shd w:val="clear" w:color="auto" w:fill="FFFFFF"/>
          <w:lang w:val="en-GB" w:eastAsia="fr-FR"/>
        </w:rPr>
        <w:t>'s he do?</w:t>
      </w:r>
      <w:r w:rsidRPr="00954912">
        <w:rPr>
          <w:rFonts w:ascii="Tahoma" w:eastAsia="Times New Roman" w:hAnsi="Tahoma" w:cs="Tahoma"/>
          <w:color w:val="000000"/>
          <w:sz w:val="24"/>
          <w:szCs w:val="24"/>
          <w:shd w:val="clear" w:color="auto" w:fill="FFFFFF"/>
          <w:lang w:val="en-GB" w:eastAsia="fr-FR"/>
        </w:rPr>
        <w:t xml:space="preserve"> more frequent than </w:t>
      </w:r>
      <w:r w:rsidRPr="00954912">
        <w:rPr>
          <w:rFonts w:ascii="Tahoma" w:eastAsia="Times New Roman" w:hAnsi="Tahoma" w:cs="Tahoma"/>
          <w:i/>
          <w:iCs/>
          <w:color w:val="000000"/>
          <w:sz w:val="24"/>
          <w:szCs w:val="24"/>
          <w:u w:val="single"/>
          <w:shd w:val="clear" w:color="auto" w:fill="FFFFFF"/>
          <w:lang w:val="en-GB" w:eastAsia="fr-FR"/>
        </w:rPr>
        <w:t>How</w:t>
      </w:r>
      <w:r w:rsidRPr="00954912">
        <w:rPr>
          <w:rFonts w:ascii="Tahoma" w:eastAsia="Times New Roman" w:hAnsi="Tahoma" w:cs="Tahoma"/>
          <w:i/>
          <w:iCs/>
          <w:color w:val="000000"/>
          <w:sz w:val="24"/>
          <w:szCs w:val="24"/>
          <w:shd w:val="clear" w:color="auto" w:fill="FFFFFF"/>
          <w:lang w:val="en-GB" w:eastAsia="fr-FR"/>
        </w:rPr>
        <w:t>'s he do it?</w:t>
      </w:r>
    </w:p>
    <w:p w14:paraId="174FD77A" w14:textId="77777777" w:rsidR="00E878A0" w:rsidRPr="00954912" w:rsidRDefault="00E878A0" w:rsidP="00E878A0">
      <w:pPr>
        <w:shd w:val="clear" w:color="auto" w:fill="FDFDFD"/>
        <w:spacing w:after="0" w:line="240" w:lineRule="auto"/>
        <w:jc w:val="both"/>
        <w:rPr>
          <w:rFonts w:ascii="Tahoma" w:eastAsia="Times New Roman" w:hAnsi="Tahoma" w:cs="Tahoma"/>
          <w:sz w:val="24"/>
          <w:szCs w:val="24"/>
          <w:lang w:val="en-US" w:eastAsia="fr-FR"/>
        </w:rPr>
      </w:pPr>
      <w:r w:rsidRPr="00954912">
        <w:rPr>
          <w:rFonts w:ascii="Tahoma" w:eastAsia="Times New Roman" w:hAnsi="Tahoma" w:cs="Tahoma"/>
          <w:color w:val="000000"/>
          <w:sz w:val="24"/>
          <w:szCs w:val="24"/>
          <w:shd w:val="clear" w:color="auto" w:fill="FFFFFF"/>
          <w:lang w:val="en-GB" w:eastAsia="fr-FR"/>
        </w:rPr>
        <w:t xml:space="preserve">2) Which lexical verbs most commonly occur after </w:t>
      </w:r>
      <w:r w:rsidRPr="00954912">
        <w:rPr>
          <w:rFonts w:ascii="Tahoma" w:eastAsia="Times New Roman" w:hAnsi="Tahoma" w:cs="Tahoma"/>
          <w:i/>
          <w:iCs/>
          <w:color w:val="000000"/>
          <w:sz w:val="24"/>
          <w:szCs w:val="24"/>
          <w:shd w:val="clear" w:color="auto" w:fill="FFFFFF"/>
          <w:lang w:val="en-GB" w:eastAsia="fr-FR"/>
        </w:rPr>
        <w:t>'s</w:t>
      </w:r>
      <w:r w:rsidRPr="00954912">
        <w:rPr>
          <w:rFonts w:ascii="Tahoma" w:eastAsia="Times New Roman" w:hAnsi="Tahoma" w:cs="Tahoma"/>
          <w:color w:val="000000"/>
          <w:sz w:val="24"/>
          <w:szCs w:val="24"/>
          <w:shd w:val="clear" w:color="auto" w:fill="FFFFFF"/>
          <w:lang w:val="en-GB" w:eastAsia="fr-FR"/>
        </w:rPr>
        <w:t xml:space="preserve"> (&lt; </w:t>
      </w:r>
      <w:r w:rsidRPr="00954912">
        <w:rPr>
          <w:rFonts w:ascii="Tahoma" w:eastAsia="Times New Roman" w:hAnsi="Tahoma" w:cs="Tahoma"/>
          <w:i/>
          <w:iCs/>
          <w:color w:val="000000"/>
          <w:sz w:val="24"/>
          <w:szCs w:val="24"/>
          <w:shd w:val="clear" w:color="auto" w:fill="FFFFFF"/>
          <w:lang w:val="en-GB" w:eastAsia="fr-FR"/>
        </w:rPr>
        <w:t>does</w:t>
      </w:r>
      <w:r w:rsidRPr="00954912">
        <w:rPr>
          <w:rFonts w:ascii="Tahoma" w:eastAsia="Times New Roman" w:hAnsi="Tahoma" w:cs="Tahoma"/>
          <w:color w:val="000000"/>
          <w:sz w:val="24"/>
          <w:szCs w:val="24"/>
          <w:shd w:val="clear" w:color="auto" w:fill="FFFFFF"/>
          <w:lang w:val="en-GB" w:eastAsia="fr-FR"/>
        </w:rPr>
        <w:t xml:space="preserve">) and </w:t>
      </w:r>
      <w:r w:rsidRPr="00954912">
        <w:rPr>
          <w:rFonts w:ascii="Tahoma" w:eastAsia="Times New Roman" w:hAnsi="Tahoma" w:cs="Tahoma"/>
          <w:i/>
          <w:iCs/>
          <w:color w:val="000000"/>
          <w:sz w:val="24"/>
          <w:szCs w:val="24"/>
          <w:shd w:val="clear" w:color="auto" w:fill="FFFFFF"/>
          <w:lang w:val="en-GB" w:eastAsia="fr-FR"/>
        </w:rPr>
        <w:t>'d</w:t>
      </w:r>
      <w:r w:rsidRPr="00954912">
        <w:rPr>
          <w:rFonts w:ascii="Tahoma" w:eastAsia="Times New Roman" w:hAnsi="Tahoma" w:cs="Tahoma"/>
          <w:color w:val="000000"/>
          <w:sz w:val="24"/>
          <w:szCs w:val="24"/>
          <w:shd w:val="clear" w:color="auto" w:fill="FFFFFF"/>
          <w:lang w:val="en-GB" w:eastAsia="fr-FR"/>
        </w:rPr>
        <w:t xml:space="preserve"> (&lt; </w:t>
      </w:r>
      <w:r w:rsidRPr="00954912">
        <w:rPr>
          <w:rFonts w:ascii="Tahoma" w:eastAsia="Times New Roman" w:hAnsi="Tahoma" w:cs="Tahoma"/>
          <w:i/>
          <w:iCs/>
          <w:color w:val="000000"/>
          <w:sz w:val="24"/>
          <w:szCs w:val="24"/>
          <w:shd w:val="clear" w:color="auto" w:fill="FFFFFF"/>
          <w:lang w:val="en-GB" w:eastAsia="fr-FR"/>
        </w:rPr>
        <w:t>did</w:t>
      </w:r>
      <w:r w:rsidRPr="00954912">
        <w:rPr>
          <w:rFonts w:ascii="Tahoma" w:eastAsia="Times New Roman" w:hAnsi="Tahoma" w:cs="Tahoma"/>
          <w:color w:val="000000"/>
          <w:sz w:val="24"/>
          <w:szCs w:val="24"/>
          <w:shd w:val="clear" w:color="auto" w:fill="FFFFFF"/>
          <w:lang w:val="en-GB" w:eastAsia="fr-FR"/>
        </w:rPr>
        <w:t xml:space="preserve">)? In other words, is a string like </w:t>
      </w:r>
      <w:r w:rsidRPr="00954912">
        <w:rPr>
          <w:rFonts w:ascii="Tahoma" w:eastAsia="Times New Roman" w:hAnsi="Tahoma" w:cs="Tahoma"/>
          <w:i/>
          <w:iCs/>
          <w:color w:val="000000"/>
          <w:sz w:val="24"/>
          <w:szCs w:val="24"/>
          <w:shd w:val="clear" w:color="auto" w:fill="FFFFFF"/>
          <w:lang w:val="en-GB" w:eastAsia="fr-FR"/>
        </w:rPr>
        <w:t xml:space="preserve">Where's she </w:t>
      </w:r>
      <w:r w:rsidRPr="00954912">
        <w:rPr>
          <w:rFonts w:ascii="Tahoma" w:eastAsia="Times New Roman" w:hAnsi="Tahoma" w:cs="Tahoma"/>
          <w:i/>
          <w:iCs/>
          <w:color w:val="000000"/>
          <w:sz w:val="24"/>
          <w:szCs w:val="24"/>
          <w:u w:val="single"/>
          <w:shd w:val="clear" w:color="auto" w:fill="FFFFFF"/>
          <w:lang w:val="en-GB" w:eastAsia="fr-FR"/>
        </w:rPr>
        <w:t>live</w:t>
      </w:r>
      <w:r w:rsidRPr="00954912">
        <w:rPr>
          <w:rFonts w:ascii="Tahoma" w:eastAsia="Times New Roman" w:hAnsi="Tahoma" w:cs="Tahoma"/>
          <w:i/>
          <w:iCs/>
          <w:color w:val="000000"/>
          <w:sz w:val="24"/>
          <w:szCs w:val="24"/>
          <w:shd w:val="clear" w:color="auto" w:fill="FFFFFF"/>
          <w:lang w:val="en-GB" w:eastAsia="fr-FR"/>
        </w:rPr>
        <w:t>?</w:t>
      </w:r>
      <w:r w:rsidRPr="00954912">
        <w:rPr>
          <w:rFonts w:ascii="Tahoma" w:eastAsia="Times New Roman" w:hAnsi="Tahoma" w:cs="Tahoma"/>
          <w:color w:val="000000"/>
          <w:sz w:val="24"/>
          <w:szCs w:val="24"/>
          <w:shd w:val="clear" w:color="auto" w:fill="FFFFFF"/>
          <w:lang w:val="en-GB" w:eastAsia="fr-FR"/>
        </w:rPr>
        <w:t xml:space="preserve"> more likely than </w:t>
      </w:r>
      <w:r w:rsidRPr="00954912">
        <w:rPr>
          <w:rFonts w:ascii="Tahoma" w:eastAsia="Times New Roman" w:hAnsi="Tahoma" w:cs="Tahoma"/>
          <w:i/>
          <w:iCs/>
          <w:color w:val="000000"/>
          <w:sz w:val="24"/>
          <w:szCs w:val="24"/>
          <w:shd w:val="clear" w:color="auto" w:fill="FFFFFF"/>
          <w:lang w:val="en-GB" w:eastAsia="fr-FR"/>
        </w:rPr>
        <w:t xml:space="preserve">Where's she </w:t>
      </w:r>
      <w:r w:rsidRPr="00954912">
        <w:rPr>
          <w:rFonts w:ascii="Tahoma" w:eastAsia="Times New Roman" w:hAnsi="Tahoma" w:cs="Tahoma"/>
          <w:i/>
          <w:iCs/>
          <w:color w:val="000000"/>
          <w:sz w:val="24"/>
          <w:szCs w:val="24"/>
          <w:u w:val="single"/>
          <w:shd w:val="clear" w:color="auto" w:fill="FFFFFF"/>
          <w:lang w:val="en-GB" w:eastAsia="fr-FR"/>
        </w:rPr>
        <w:t>work</w:t>
      </w:r>
      <w:r w:rsidRPr="00954912">
        <w:rPr>
          <w:rFonts w:ascii="Tahoma" w:eastAsia="Times New Roman" w:hAnsi="Tahoma" w:cs="Tahoma"/>
          <w:i/>
          <w:iCs/>
          <w:color w:val="000000"/>
          <w:sz w:val="24"/>
          <w:szCs w:val="24"/>
          <w:shd w:val="clear" w:color="auto" w:fill="FFFFFF"/>
          <w:lang w:val="en-GB" w:eastAsia="fr-FR"/>
        </w:rPr>
        <w:t>?</w:t>
      </w:r>
    </w:p>
    <w:p w14:paraId="6D0A1BD0" w14:textId="77777777" w:rsidR="00E878A0" w:rsidRPr="00954912" w:rsidRDefault="00E878A0" w:rsidP="00E878A0">
      <w:pPr>
        <w:shd w:val="clear" w:color="auto" w:fill="FDFDFD"/>
        <w:spacing w:after="0" w:line="240" w:lineRule="auto"/>
        <w:jc w:val="both"/>
        <w:rPr>
          <w:rFonts w:ascii="Tahoma" w:eastAsia="Times New Roman" w:hAnsi="Tahoma" w:cs="Tahoma"/>
          <w:sz w:val="24"/>
          <w:szCs w:val="24"/>
          <w:lang w:val="en-US" w:eastAsia="fr-FR"/>
        </w:rPr>
      </w:pPr>
      <w:r w:rsidRPr="00954912">
        <w:rPr>
          <w:rFonts w:ascii="Tahoma" w:eastAsia="Times New Roman" w:hAnsi="Tahoma" w:cs="Tahoma"/>
          <w:color w:val="000000"/>
          <w:sz w:val="24"/>
          <w:szCs w:val="24"/>
          <w:shd w:val="clear" w:color="auto" w:fill="FFFFFF"/>
          <w:lang w:val="en-GB" w:eastAsia="fr-FR"/>
        </w:rPr>
        <w:t xml:space="preserve">3) What idiomatic, recurrent formulaic chunks (e.g. </w:t>
      </w:r>
      <w:r w:rsidRPr="00954912">
        <w:rPr>
          <w:rFonts w:ascii="Tahoma" w:eastAsia="Times New Roman" w:hAnsi="Tahoma" w:cs="Tahoma"/>
          <w:i/>
          <w:iCs/>
          <w:color w:val="000000"/>
          <w:sz w:val="24"/>
          <w:szCs w:val="24"/>
          <w:shd w:val="clear" w:color="auto" w:fill="FFFFFF"/>
          <w:lang w:val="en-GB" w:eastAsia="fr-FR"/>
        </w:rPr>
        <w:t>What’s it matter anyway?</w:t>
      </w:r>
      <w:r w:rsidRPr="00954912">
        <w:rPr>
          <w:rFonts w:ascii="Tahoma" w:eastAsia="Times New Roman" w:hAnsi="Tahoma" w:cs="Tahoma"/>
          <w:color w:val="000000"/>
          <w:sz w:val="24"/>
          <w:szCs w:val="24"/>
          <w:shd w:val="clear" w:color="auto" w:fill="FFFFFF"/>
          <w:lang w:val="en-GB" w:eastAsia="fr-FR"/>
        </w:rPr>
        <w:t>) fall out from 1) and 2), above?</w:t>
      </w:r>
    </w:p>
    <w:p w14:paraId="37D9F91E" w14:textId="77777777" w:rsidR="00E878A0" w:rsidRPr="00954912" w:rsidRDefault="00E878A0" w:rsidP="00E878A0">
      <w:pPr>
        <w:shd w:val="clear" w:color="auto" w:fill="FDFDFD"/>
        <w:spacing w:after="0" w:line="240" w:lineRule="auto"/>
        <w:jc w:val="both"/>
        <w:rPr>
          <w:rFonts w:ascii="Tahoma" w:eastAsia="Times New Roman" w:hAnsi="Tahoma" w:cs="Tahoma"/>
          <w:sz w:val="24"/>
          <w:szCs w:val="24"/>
          <w:lang w:val="en-US" w:eastAsia="fr-FR"/>
        </w:rPr>
      </w:pPr>
      <w:r w:rsidRPr="00954912">
        <w:rPr>
          <w:rFonts w:ascii="Tahoma" w:eastAsia="Times New Roman" w:hAnsi="Tahoma" w:cs="Tahoma"/>
          <w:color w:val="000000"/>
          <w:sz w:val="24"/>
          <w:szCs w:val="24"/>
          <w:lang w:val="en-GB" w:eastAsia="fr-FR"/>
        </w:rPr>
        <w:t> </w:t>
      </w:r>
    </w:p>
    <w:p w14:paraId="4036C5CC" w14:textId="77777777" w:rsidR="00E878A0" w:rsidRPr="00954912" w:rsidRDefault="00E878A0" w:rsidP="00E878A0">
      <w:pPr>
        <w:shd w:val="clear" w:color="auto" w:fill="FDFDFD"/>
        <w:spacing w:after="0" w:line="240" w:lineRule="auto"/>
        <w:jc w:val="both"/>
        <w:rPr>
          <w:rFonts w:ascii="Tahoma" w:eastAsia="Times New Roman" w:hAnsi="Tahoma" w:cs="Tahoma"/>
          <w:sz w:val="24"/>
          <w:szCs w:val="24"/>
          <w:lang w:val="en-US" w:eastAsia="fr-FR"/>
        </w:rPr>
      </w:pPr>
      <w:r w:rsidRPr="00954912">
        <w:rPr>
          <w:rFonts w:ascii="Tahoma" w:eastAsia="Times New Roman" w:hAnsi="Tahoma" w:cs="Tahoma"/>
          <w:color w:val="000000"/>
          <w:sz w:val="24"/>
          <w:szCs w:val="24"/>
          <w:lang w:val="en-GB" w:eastAsia="fr-FR"/>
        </w:rPr>
        <w:t xml:space="preserve">Adopting a lexicalist approach à la Michael Lewis (Lewis 1993, Lewis 1997), I will present the results of a pilot corpus investigation on lexical patterns associated with the clitics </w:t>
      </w:r>
      <w:r w:rsidRPr="00954912">
        <w:rPr>
          <w:rFonts w:ascii="Tahoma" w:eastAsia="Times New Roman" w:hAnsi="Tahoma" w:cs="Tahoma"/>
          <w:i/>
          <w:iCs/>
          <w:color w:val="000000"/>
          <w:sz w:val="24"/>
          <w:szCs w:val="24"/>
          <w:shd w:val="clear" w:color="auto" w:fill="FFFFFF"/>
          <w:lang w:val="en-GB" w:eastAsia="fr-FR"/>
        </w:rPr>
        <w:t>'s</w:t>
      </w:r>
      <w:r w:rsidRPr="00954912">
        <w:rPr>
          <w:rFonts w:ascii="Tahoma" w:eastAsia="Times New Roman" w:hAnsi="Tahoma" w:cs="Tahoma"/>
          <w:color w:val="000000"/>
          <w:sz w:val="24"/>
          <w:szCs w:val="24"/>
          <w:shd w:val="clear" w:color="auto" w:fill="FFFFFF"/>
          <w:lang w:val="en-GB" w:eastAsia="fr-FR"/>
        </w:rPr>
        <w:t xml:space="preserve"> (&lt; </w:t>
      </w:r>
      <w:r w:rsidRPr="00954912">
        <w:rPr>
          <w:rFonts w:ascii="Tahoma" w:eastAsia="Times New Roman" w:hAnsi="Tahoma" w:cs="Tahoma"/>
          <w:i/>
          <w:iCs/>
          <w:color w:val="000000"/>
          <w:sz w:val="24"/>
          <w:szCs w:val="24"/>
          <w:shd w:val="clear" w:color="auto" w:fill="FFFFFF"/>
          <w:lang w:val="en-GB" w:eastAsia="fr-FR"/>
        </w:rPr>
        <w:t>does</w:t>
      </w:r>
      <w:r w:rsidRPr="00954912">
        <w:rPr>
          <w:rFonts w:ascii="Tahoma" w:eastAsia="Times New Roman" w:hAnsi="Tahoma" w:cs="Tahoma"/>
          <w:color w:val="000000"/>
          <w:sz w:val="24"/>
          <w:szCs w:val="24"/>
          <w:shd w:val="clear" w:color="auto" w:fill="FFFFFF"/>
          <w:lang w:val="en-GB" w:eastAsia="fr-FR"/>
        </w:rPr>
        <w:t xml:space="preserve">) and </w:t>
      </w:r>
      <w:r w:rsidRPr="00954912">
        <w:rPr>
          <w:rFonts w:ascii="Tahoma" w:eastAsia="Times New Roman" w:hAnsi="Tahoma" w:cs="Tahoma"/>
          <w:i/>
          <w:iCs/>
          <w:color w:val="000000"/>
          <w:sz w:val="24"/>
          <w:szCs w:val="24"/>
          <w:shd w:val="clear" w:color="auto" w:fill="FFFFFF"/>
          <w:lang w:val="en-GB" w:eastAsia="fr-FR"/>
        </w:rPr>
        <w:t>'d</w:t>
      </w:r>
      <w:r w:rsidRPr="00954912">
        <w:rPr>
          <w:rFonts w:ascii="Tahoma" w:eastAsia="Times New Roman" w:hAnsi="Tahoma" w:cs="Tahoma"/>
          <w:color w:val="000000"/>
          <w:sz w:val="24"/>
          <w:szCs w:val="24"/>
          <w:shd w:val="clear" w:color="auto" w:fill="FFFFFF"/>
          <w:lang w:val="en-GB" w:eastAsia="fr-FR"/>
        </w:rPr>
        <w:t xml:space="preserve"> (&lt; </w:t>
      </w:r>
      <w:r w:rsidRPr="00954912">
        <w:rPr>
          <w:rFonts w:ascii="Tahoma" w:eastAsia="Times New Roman" w:hAnsi="Tahoma" w:cs="Tahoma"/>
          <w:i/>
          <w:iCs/>
          <w:color w:val="000000"/>
          <w:sz w:val="24"/>
          <w:szCs w:val="24"/>
          <w:shd w:val="clear" w:color="auto" w:fill="FFFFFF"/>
          <w:lang w:val="en-GB" w:eastAsia="fr-FR"/>
        </w:rPr>
        <w:t>did</w:t>
      </w:r>
      <w:r w:rsidRPr="00954912">
        <w:rPr>
          <w:rFonts w:ascii="Tahoma" w:eastAsia="Times New Roman" w:hAnsi="Tahoma" w:cs="Tahoma"/>
          <w:color w:val="000000"/>
          <w:sz w:val="24"/>
          <w:szCs w:val="24"/>
          <w:shd w:val="clear" w:color="auto" w:fill="FFFFFF"/>
          <w:lang w:val="en-GB" w:eastAsia="fr-FR"/>
        </w:rPr>
        <w:t xml:space="preserve">) </w:t>
      </w:r>
      <w:r w:rsidRPr="00954912">
        <w:rPr>
          <w:rFonts w:ascii="Tahoma" w:eastAsia="Times New Roman" w:hAnsi="Tahoma" w:cs="Tahoma"/>
          <w:color w:val="000000"/>
          <w:sz w:val="24"/>
          <w:szCs w:val="24"/>
          <w:lang w:val="en-GB" w:eastAsia="fr-FR"/>
        </w:rPr>
        <w:t xml:space="preserve">with an eye to making available to learners the full gamut of observable linguistic forms, </w:t>
      </w:r>
      <w:r w:rsidRPr="00954912">
        <w:rPr>
          <w:rFonts w:ascii="Tahoma" w:eastAsia="Times New Roman" w:hAnsi="Tahoma" w:cs="Tahoma"/>
          <w:i/>
          <w:iCs/>
          <w:color w:val="000000"/>
          <w:sz w:val="24"/>
          <w:szCs w:val="24"/>
          <w:lang w:val="en-GB" w:eastAsia="fr-FR"/>
        </w:rPr>
        <w:t>a minima</w:t>
      </w:r>
      <w:r w:rsidRPr="00954912">
        <w:rPr>
          <w:rFonts w:ascii="Tahoma" w:eastAsia="Times New Roman" w:hAnsi="Tahoma" w:cs="Tahoma"/>
          <w:color w:val="000000"/>
          <w:sz w:val="24"/>
          <w:szCs w:val="24"/>
          <w:lang w:val="en-GB" w:eastAsia="fr-FR"/>
        </w:rPr>
        <w:t xml:space="preserve"> to sensitize their ear to the kind of </w:t>
      </w:r>
      <w:r w:rsidRPr="00954912">
        <w:rPr>
          <w:rFonts w:ascii="Tahoma" w:eastAsia="Times New Roman" w:hAnsi="Tahoma" w:cs="Tahoma"/>
          <w:color w:val="000000"/>
          <w:sz w:val="24"/>
          <w:szCs w:val="24"/>
          <w:shd w:val="clear" w:color="auto" w:fill="FFFFFF"/>
          <w:lang w:val="en-GB" w:eastAsia="fr-FR"/>
        </w:rPr>
        <w:t>'</w:t>
      </w:r>
      <w:r w:rsidRPr="00954912">
        <w:rPr>
          <w:rFonts w:ascii="Tahoma" w:eastAsia="Times New Roman" w:hAnsi="Tahoma" w:cs="Tahoma"/>
          <w:color w:val="000000"/>
          <w:sz w:val="24"/>
          <w:szCs w:val="24"/>
          <w:lang w:val="en-GB" w:eastAsia="fr-FR"/>
        </w:rPr>
        <w:t>real</w:t>
      </w:r>
      <w:r w:rsidRPr="00954912">
        <w:rPr>
          <w:rFonts w:ascii="Tahoma" w:eastAsia="Times New Roman" w:hAnsi="Tahoma" w:cs="Tahoma"/>
          <w:color w:val="000000"/>
          <w:sz w:val="24"/>
          <w:szCs w:val="24"/>
          <w:shd w:val="clear" w:color="auto" w:fill="FFFFFF"/>
          <w:lang w:val="en-GB" w:eastAsia="fr-FR"/>
        </w:rPr>
        <w:t>'</w:t>
      </w:r>
      <w:r w:rsidRPr="00954912">
        <w:rPr>
          <w:rFonts w:ascii="Tahoma" w:eastAsia="Times New Roman" w:hAnsi="Tahoma" w:cs="Tahoma"/>
          <w:color w:val="000000"/>
          <w:sz w:val="24"/>
          <w:szCs w:val="24"/>
          <w:lang w:val="en-GB" w:eastAsia="fr-FR"/>
        </w:rPr>
        <w:t xml:space="preserve"> oral English they are exposed to daily.</w:t>
      </w:r>
    </w:p>
    <w:p w14:paraId="104EEB0B" w14:textId="77777777" w:rsidR="00E878A0" w:rsidRPr="00954912" w:rsidRDefault="00E878A0" w:rsidP="00E878A0">
      <w:pPr>
        <w:spacing w:after="0" w:line="240" w:lineRule="auto"/>
        <w:jc w:val="both"/>
        <w:rPr>
          <w:rFonts w:ascii="Tahoma" w:eastAsia="Times New Roman" w:hAnsi="Tahoma" w:cs="Tahoma"/>
          <w:sz w:val="24"/>
          <w:szCs w:val="24"/>
          <w:lang w:val="en-US" w:eastAsia="fr-FR"/>
        </w:rPr>
      </w:pPr>
      <w:r w:rsidRPr="00954912">
        <w:rPr>
          <w:rFonts w:ascii="Tahoma" w:eastAsia="Times New Roman" w:hAnsi="Tahoma" w:cs="Tahoma"/>
          <w:sz w:val="24"/>
          <w:szCs w:val="24"/>
          <w:lang w:val="en-US" w:eastAsia="fr-FR"/>
        </w:rPr>
        <w:t> </w:t>
      </w:r>
    </w:p>
    <w:p w14:paraId="3E9BC6DC" w14:textId="77777777" w:rsidR="00E878A0" w:rsidRPr="00954912" w:rsidRDefault="00E878A0" w:rsidP="00E878A0">
      <w:pPr>
        <w:spacing w:after="0" w:line="240" w:lineRule="auto"/>
        <w:jc w:val="both"/>
        <w:rPr>
          <w:rFonts w:ascii="Tahoma" w:eastAsia="Times New Roman" w:hAnsi="Tahoma" w:cs="Tahoma"/>
          <w:sz w:val="24"/>
          <w:szCs w:val="24"/>
          <w:lang w:eastAsia="fr-FR"/>
        </w:rPr>
      </w:pPr>
      <w:r w:rsidRPr="00954912">
        <w:rPr>
          <w:rFonts w:ascii="Tahoma" w:eastAsia="Times New Roman" w:hAnsi="Tahoma" w:cs="Tahoma"/>
          <w:b/>
          <w:bCs/>
          <w:sz w:val="24"/>
          <w:szCs w:val="24"/>
          <w:lang w:eastAsia="fr-FR"/>
        </w:rPr>
        <w:t>References</w:t>
      </w:r>
    </w:p>
    <w:p w14:paraId="7928B2CC" w14:textId="77777777" w:rsidR="00E878A0" w:rsidRPr="00954912" w:rsidRDefault="00E878A0" w:rsidP="00E878A0">
      <w:pPr>
        <w:spacing w:after="0" w:line="240" w:lineRule="auto"/>
        <w:jc w:val="both"/>
        <w:rPr>
          <w:rFonts w:ascii="Tahoma" w:eastAsia="Times New Roman" w:hAnsi="Tahoma" w:cs="Tahoma"/>
          <w:sz w:val="24"/>
          <w:szCs w:val="24"/>
          <w:lang w:eastAsia="fr-FR"/>
        </w:rPr>
      </w:pPr>
      <w:r w:rsidRPr="00954912">
        <w:rPr>
          <w:rFonts w:ascii="Tahoma" w:eastAsia="Times New Roman" w:hAnsi="Tahoma" w:cs="Tahoma"/>
          <w:sz w:val="24"/>
          <w:szCs w:val="24"/>
          <w:lang w:eastAsia="fr-FR"/>
        </w:rPr>
        <w:t> </w:t>
      </w:r>
    </w:p>
    <w:p w14:paraId="296023E3" w14:textId="718BEB44" w:rsidR="00E878A0" w:rsidRPr="00954912" w:rsidRDefault="00E878A0" w:rsidP="00E878A0">
      <w:pPr>
        <w:spacing w:after="0" w:line="240" w:lineRule="auto"/>
        <w:jc w:val="both"/>
        <w:rPr>
          <w:rFonts w:ascii="Tahoma" w:eastAsia="Times New Roman" w:hAnsi="Tahoma" w:cs="Tahoma"/>
          <w:sz w:val="20"/>
          <w:szCs w:val="20"/>
          <w:lang w:eastAsia="fr-FR"/>
        </w:rPr>
      </w:pPr>
      <w:r w:rsidRPr="00954912">
        <w:rPr>
          <w:rFonts w:ascii="Tahoma" w:eastAsia="Times New Roman" w:hAnsi="Tahoma" w:cs="Tahoma"/>
          <w:sz w:val="20"/>
          <w:szCs w:val="20"/>
          <w:lang w:eastAsia="fr-FR"/>
        </w:rPr>
        <w:t xml:space="preserve">Huart, Ruth (2002). </w:t>
      </w:r>
      <w:r w:rsidRPr="00954912">
        <w:rPr>
          <w:rFonts w:ascii="Tahoma" w:eastAsia="Times New Roman" w:hAnsi="Tahoma" w:cs="Tahoma"/>
          <w:i/>
          <w:iCs/>
          <w:sz w:val="20"/>
          <w:szCs w:val="20"/>
          <w:lang w:eastAsia="fr-FR"/>
        </w:rPr>
        <w:t>Grammaire orale de l’anglais</w:t>
      </w:r>
      <w:r w:rsidRPr="00954912">
        <w:rPr>
          <w:rFonts w:ascii="Tahoma" w:eastAsia="Times New Roman" w:hAnsi="Tahoma" w:cs="Tahoma"/>
          <w:sz w:val="20"/>
          <w:szCs w:val="20"/>
          <w:lang w:eastAsia="fr-FR"/>
        </w:rPr>
        <w:t>. Paris</w:t>
      </w:r>
      <w:r w:rsidR="00345A12">
        <w:rPr>
          <w:rFonts w:ascii="Tahoma" w:eastAsia="Times New Roman" w:hAnsi="Tahoma" w:cs="Tahoma"/>
          <w:sz w:val="20"/>
          <w:szCs w:val="20"/>
          <w:lang w:eastAsia="fr-FR"/>
        </w:rPr>
        <w:t xml:space="preserve"> </w:t>
      </w:r>
      <w:r w:rsidRPr="00954912">
        <w:rPr>
          <w:rFonts w:ascii="Tahoma" w:eastAsia="Times New Roman" w:hAnsi="Tahoma" w:cs="Tahoma"/>
          <w:sz w:val="20"/>
          <w:szCs w:val="20"/>
          <w:lang w:eastAsia="fr-FR"/>
        </w:rPr>
        <w:t>: Ophrys.</w:t>
      </w:r>
    </w:p>
    <w:p w14:paraId="684D84F8" w14:textId="1FCD729C" w:rsidR="00E878A0" w:rsidRPr="00954912" w:rsidRDefault="00E878A0" w:rsidP="00E878A0">
      <w:pPr>
        <w:spacing w:after="0" w:line="240" w:lineRule="auto"/>
        <w:jc w:val="both"/>
        <w:rPr>
          <w:rFonts w:ascii="Tahoma" w:eastAsia="Times New Roman" w:hAnsi="Tahoma" w:cs="Tahoma"/>
          <w:sz w:val="20"/>
          <w:szCs w:val="20"/>
          <w:lang w:val="en-US" w:eastAsia="fr-FR"/>
        </w:rPr>
      </w:pPr>
      <w:r w:rsidRPr="00954912">
        <w:rPr>
          <w:rFonts w:ascii="Tahoma" w:eastAsia="Times New Roman" w:hAnsi="Tahoma" w:cs="Tahoma"/>
          <w:sz w:val="20"/>
          <w:szCs w:val="20"/>
          <w:lang w:eastAsia="fr-FR"/>
        </w:rPr>
        <w:t xml:space="preserve">Huart, Ruth (2010). </w:t>
      </w:r>
      <w:r w:rsidRPr="00954912">
        <w:rPr>
          <w:rFonts w:ascii="Tahoma" w:eastAsia="Times New Roman" w:hAnsi="Tahoma" w:cs="Tahoma"/>
          <w:i/>
          <w:iCs/>
          <w:sz w:val="20"/>
          <w:szCs w:val="20"/>
          <w:lang w:eastAsia="fr-FR"/>
        </w:rPr>
        <w:t>Nouvelle grammaire de l’anglais oral</w:t>
      </w:r>
      <w:r w:rsidRPr="00954912">
        <w:rPr>
          <w:rFonts w:ascii="Tahoma" w:eastAsia="Times New Roman" w:hAnsi="Tahoma" w:cs="Tahoma"/>
          <w:sz w:val="20"/>
          <w:szCs w:val="20"/>
          <w:lang w:eastAsia="fr-FR"/>
        </w:rPr>
        <w:t xml:space="preserve">. </w:t>
      </w:r>
      <w:r w:rsidRPr="00954912">
        <w:rPr>
          <w:rFonts w:ascii="Tahoma" w:eastAsia="Times New Roman" w:hAnsi="Tahoma" w:cs="Tahoma"/>
          <w:sz w:val="20"/>
          <w:szCs w:val="20"/>
          <w:lang w:val="en-US" w:eastAsia="fr-FR"/>
        </w:rPr>
        <w:t>Paris</w:t>
      </w:r>
      <w:r w:rsidR="00345A12">
        <w:rPr>
          <w:rFonts w:ascii="Tahoma" w:eastAsia="Times New Roman" w:hAnsi="Tahoma" w:cs="Tahoma"/>
          <w:sz w:val="20"/>
          <w:szCs w:val="20"/>
          <w:lang w:val="en-US" w:eastAsia="fr-FR"/>
        </w:rPr>
        <w:t xml:space="preserve"> </w:t>
      </w:r>
      <w:r w:rsidRPr="00954912">
        <w:rPr>
          <w:rFonts w:ascii="Tahoma" w:eastAsia="Times New Roman" w:hAnsi="Tahoma" w:cs="Tahoma"/>
          <w:sz w:val="20"/>
          <w:szCs w:val="20"/>
          <w:lang w:val="en-US" w:eastAsia="fr-FR"/>
        </w:rPr>
        <w:t>: Ophrys.</w:t>
      </w:r>
    </w:p>
    <w:p w14:paraId="00F2FF34" w14:textId="77777777" w:rsidR="00E878A0" w:rsidRPr="00954912" w:rsidRDefault="00E878A0" w:rsidP="00E878A0">
      <w:pPr>
        <w:spacing w:after="0" w:line="240" w:lineRule="auto"/>
        <w:jc w:val="both"/>
        <w:rPr>
          <w:rFonts w:ascii="Tahoma" w:eastAsia="Times New Roman" w:hAnsi="Tahoma" w:cs="Tahoma"/>
          <w:sz w:val="20"/>
          <w:szCs w:val="20"/>
          <w:lang w:val="en-US" w:eastAsia="fr-FR"/>
        </w:rPr>
      </w:pPr>
      <w:r w:rsidRPr="00954912">
        <w:rPr>
          <w:rFonts w:ascii="Tahoma" w:eastAsia="Times New Roman" w:hAnsi="Tahoma" w:cs="Tahoma"/>
          <w:sz w:val="20"/>
          <w:szCs w:val="20"/>
          <w:lang w:val="en-US" w:eastAsia="fr-FR"/>
        </w:rPr>
        <w:t xml:space="preserve">Huddleston, Rodney, &amp; Pullum, Geoffrey. K. (2002). </w:t>
      </w:r>
      <w:r w:rsidRPr="00954912">
        <w:rPr>
          <w:rFonts w:ascii="Tahoma" w:eastAsia="Times New Roman" w:hAnsi="Tahoma" w:cs="Tahoma"/>
          <w:i/>
          <w:iCs/>
          <w:sz w:val="20"/>
          <w:szCs w:val="20"/>
          <w:lang w:val="en-US" w:eastAsia="fr-FR"/>
        </w:rPr>
        <w:t>The Cambridge grammar of the English language</w:t>
      </w:r>
      <w:r w:rsidRPr="00954912">
        <w:rPr>
          <w:rFonts w:ascii="Tahoma" w:eastAsia="Times New Roman" w:hAnsi="Tahoma" w:cs="Tahoma"/>
          <w:sz w:val="20"/>
          <w:szCs w:val="20"/>
          <w:lang w:val="en-US" w:eastAsia="fr-FR"/>
        </w:rPr>
        <w:t>. Cambridge: Cambridge University Press.</w:t>
      </w:r>
    </w:p>
    <w:p w14:paraId="053530F5" w14:textId="77777777" w:rsidR="00E878A0" w:rsidRPr="00954912" w:rsidRDefault="00E878A0" w:rsidP="00E878A0">
      <w:pPr>
        <w:spacing w:after="0" w:line="240" w:lineRule="auto"/>
        <w:jc w:val="both"/>
        <w:rPr>
          <w:rFonts w:ascii="Tahoma" w:eastAsia="Times New Roman" w:hAnsi="Tahoma" w:cs="Tahoma"/>
          <w:sz w:val="20"/>
          <w:szCs w:val="20"/>
          <w:lang w:val="en-US" w:eastAsia="fr-FR"/>
        </w:rPr>
      </w:pPr>
      <w:r w:rsidRPr="00954912">
        <w:rPr>
          <w:rFonts w:ascii="Tahoma" w:eastAsia="Times New Roman" w:hAnsi="Tahoma" w:cs="Tahoma"/>
          <w:sz w:val="20"/>
          <w:szCs w:val="20"/>
          <w:lang w:val="en-US" w:eastAsia="fr-FR"/>
        </w:rPr>
        <w:t xml:space="preserve">Lewis, Michael (1993). </w:t>
      </w:r>
      <w:r w:rsidRPr="00954912">
        <w:rPr>
          <w:rFonts w:ascii="Tahoma" w:eastAsia="Times New Roman" w:hAnsi="Tahoma" w:cs="Tahoma"/>
          <w:i/>
          <w:iCs/>
          <w:sz w:val="20"/>
          <w:szCs w:val="20"/>
          <w:lang w:val="en-US" w:eastAsia="fr-FR"/>
        </w:rPr>
        <w:t>The Lexical Approach: the State of ELT and the way forward</w:t>
      </w:r>
      <w:r w:rsidRPr="00954912">
        <w:rPr>
          <w:rFonts w:ascii="Tahoma" w:eastAsia="Times New Roman" w:hAnsi="Tahoma" w:cs="Tahoma"/>
          <w:sz w:val="20"/>
          <w:szCs w:val="20"/>
          <w:lang w:val="en-US" w:eastAsia="fr-FR"/>
        </w:rPr>
        <w:t>. Hove: Language Teaching Publications.</w:t>
      </w:r>
    </w:p>
    <w:p w14:paraId="64A3C9EB" w14:textId="77777777" w:rsidR="00E878A0" w:rsidRPr="00954912" w:rsidRDefault="00E878A0" w:rsidP="00E878A0">
      <w:pPr>
        <w:spacing w:after="0" w:line="240" w:lineRule="auto"/>
        <w:jc w:val="both"/>
        <w:rPr>
          <w:rFonts w:ascii="Tahoma" w:eastAsia="Times New Roman" w:hAnsi="Tahoma" w:cs="Tahoma"/>
          <w:sz w:val="20"/>
          <w:szCs w:val="20"/>
          <w:lang w:eastAsia="fr-FR"/>
        </w:rPr>
      </w:pPr>
      <w:r w:rsidRPr="00954912">
        <w:rPr>
          <w:rFonts w:ascii="Tahoma" w:eastAsia="Times New Roman" w:hAnsi="Tahoma" w:cs="Tahoma"/>
          <w:sz w:val="20"/>
          <w:szCs w:val="20"/>
          <w:lang w:val="en-US" w:eastAsia="fr-FR"/>
        </w:rPr>
        <w:t xml:space="preserve">Lewis, Michael (1997). </w:t>
      </w:r>
      <w:r w:rsidRPr="00954912">
        <w:rPr>
          <w:rFonts w:ascii="Tahoma" w:eastAsia="Times New Roman" w:hAnsi="Tahoma" w:cs="Tahoma"/>
          <w:i/>
          <w:iCs/>
          <w:sz w:val="20"/>
          <w:szCs w:val="20"/>
          <w:lang w:val="en-US" w:eastAsia="fr-FR"/>
        </w:rPr>
        <w:t>Implementing the Lexical Approach: putting theory into practice</w:t>
      </w:r>
      <w:r w:rsidRPr="00954912">
        <w:rPr>
          <w:rFonts w:ascii="Tahoma" w:eastAsia="Times New Roman" w:hAnsi="Tahoma" w:cs="Tahoma"/>
          <w:sz w:val="20"/>
          <w:szCs w:val="20"/>
          <w:lang w:val="en-US" w:eastAsia="fr-FR"/>
        </w:rPr>
        <w:t xml:space="preserve">. </w:t>
      </w:r>
      <w:r w:rsidRPr="00954912">
        <w:rPr>
          <w:rFonts w:ascii="Tahoma" w:eastAsia="Times New Roman" w:hAnsi="Tahoma" w:cs="Tahoma"/>
          <w:sz w:val="20"/>
          <w:szCs w:val="20"/>
          <w:lang w:eastAsia="fr-FR"/>
        </w:rPr>
        <w:t>Hove: Language Teaching Publications.</w:t>
      </w:r>
    </w:p>
    <w:p w14:paraId="66E558E6" w14:textId="77777777" w:rsidR="00E878A0" w:rsidRPr="00E878A0" w:rsidRDefault="00E878A0" w:rsidP="00E878A0">
      <w:pPr>
        <w:spacing w:after="0" w:line="360" w:lineRule="auto"/>
        <w:ind w:left="851" w:hanging="851"/>
        <w:jc w:val="center"/>
        <w:rPr>
          <w:rFonts w:ascii="Tahoma" w:eastAsia="Times New Roman" w:hAnsi="Tahoma" w:cs="Tahoma"/>
          <w:b/>
          <w:sz w:val="24"/>
          <w:szCs w:val="24"/>
          <w:lang w:eastAsia="fr-FR"/>
        </w:rPr>
      </w:pPr>
      <w:r w:rsidRPr="00E878A0">
        <w:rPr>
          <w:rFonts w:ascii="Tahoma" w:eastAsia="Times New Roman" w:hAnsi="Tahoma" w:cs="Tahoma"/>
          <w:b/>
          <w:sz w:val="24"/>
          <w:szCs w:val="24"/>
          <w:lang w:eastAsia="fr-FR"/>
        </w:rPr>
        <w:lastRenderedPageBreak/>
        <w:t>Les conditions discursives sur l'ellipse post-auxiliaire et les anaphores verbales en do verbe lexical en anglais</w:t>
      </w:r>
    </w:p>
    <w:p w14:paraId="07905084" w14:textId="5B82F49E" w:rsidR="00E878A0" w:rsidRDefault="00E878A0" w:rsidP="00E878A0">
      <w:pPr>
        <w:spacing w:after="0" w:line="360" w:lineRule="auto"/>
        <w:ind w:left="851" w:hanging="851"/>
        <w:jc w:val="center"/>
        <w:rPr>
          <w:rFonts w:ascii="Tahoma" w:eastAsia="Times New Roman" w:hAnsi="Tahoma" w:cs="Tahoma"/>
          <w:sz w:val="24"/>
          <w:szCs w:val="24"/>
          <w:lang w:eastAsia="fr-FR"/>
        </w:rPr>
      </w:pPr>
      <w:r w:rsidRPr="00E507EF">
        <w:rPr>
          <w:rFonts w:ascii="Tahoma" w:eastAsia="Times New Roman" w:hAnsi="Tahoma" w:cs="Tahoma"/>
          <w:sz w:val="24"/>
          <w:szCs w:val="24"/>
          <w:lang w:eastAsia="fr-FR"/>
        </w:rPr>
        <w:t>Philip Miller</w:t>
      </w:r>
      <w:r w:rsidR="00E507EF" w:rsidRPr="00E507EF">
        <w:rPr>
          <w:rFonts w:ascii="Tahoma" w:eastAsia="Times New Roman" w:hAnsi="Tahoma" w:cs="Tahoma"/>
          <w:sz w:val="24"/>
          <w:szCs w:val="24"/>
          <w:lang w:eastAsia="fr-FR"/>
        </w:rPr>
        <w:t xml:space="preserve"> </w:t>
      </w:r>
      <w:r w:rsidR="00E507EF">
        <w:rPr>
          <w:rFonts w:ascii="Tahoma" w:eastAsia="Times New Roman" w:hAnsi="Tahoma" w:cs="Tahoma"/>
          <w:sz w:val="24"/>
          <w:szCs w:val="24"/>
          <w:lang w:eastAsia="fr-FR"/>
        </w:rPr>
        <w:t xml:space="preserve">(Univ. </w:t>
      </w:r>
      <w:r w:rsidR="00C25E6D">
        <w:rPr>
          <w:rFonts w:ascii="Tahoma" w:eastAsia="Times New Roman" w:hAnsi="Tahoma" w:cs="Tahoma"/>
          <w:sz w:val="24"/>
          <w:szCs w:val="24"/>
          <w:lang w:eastAsia="fr-FR"/>
        </w:rPr>
        <w:t>Paris Cité)</w:t>
      </w:r>
    </w:p>
    <w:p w14:paraId="030DB175" w14:textId="77777777" w:rsidR="00C25E6D" w:rsidRPr="00C25E6D" w:rsidRDefault="00C25E6D" w:rsidP="00C25E6D">
      <w:pPr>
        <w:pStyle w:val="Standard"/>
        <w:jc w:val="both"/>
        <w:rPr>
          <w:rFonts w:ascii="Tahoma" w:hAnsi="Tahoma" w:cs="Tahoma"/>
          <w:lang w:val="fr-FR"/>
        </w:rPr>
      </w:pPr>
      <w:r w:rsidRPr="00C25E6D">
        <w:rPr>
          <w:rFonts w:ascii="Tahoma" w:hAnsi="Tahoma" w:cs="Tahoma"/>
          <w:lang w:val="fr-FR"/>
        </w:rPr>
        <w:tab/>
        <w:t xml:space="preserve">Dans cette communication, je passe en revue les résultats d'une série de recherches que j'ai menées sur l'ellipse post auxiliaire et les anaphores verbales en </w:t>
      </w:r>
      <w:r w:rsidRPr="00C25E6D">
        <w:rPr>
          <w:rFonts w:ascii="Tahoma" w:hAnsi="Tahoma" w:cs="Tahoma"/>
          <w:i/>
          <w:iCs/>
          <w:lang w:val="fr-FR"/>
        </w:rPr>
        <w:t>do</w:t>
      </w:r>
      <w:r w:rsidRPr="00C25E6D">
        <w:rPr>
          <w:rFonts w:ascii="Tahoma" w:hAnsi="Tahoma" w:cs="Tahoma"/>
          <w:lang w:val="fr-FR"/>
        </w:rPr>
        <w:t xml:space="preserve"> verbe lexical en anglais au cours des 10 dernières années, en particulier sur le choix entre ces constructions en discours. La grammaire générative s'est beaucoup intéressée à ces constructions depuis la fin des années 1960, notamment l'ellipse post-auxiliaire et </w:t>
      </w:r>
      <w:r w:rsidRPr="00C25E6D">
        <w:rPr>
          <w:rFonts w:ascii="Tahoma" w:hAnsi="Tahoma" w:cs="Tahoma"/>
          <w:i/>
          <w:iCs/>
          <w:lang w:val="fr-FR"/>
        </w:rPr>
        <w:t>do so</w:t>
      </w:r>
      <w:r w:rsidRPr="00C25E6D">
        <w:rPr>
          <w:rFonts w:ascii="Tahoma" w:hAnsi="Tahoma" w:cs="Tahoma"/>
          <w:lang w:val="fr-FR"/>
        </w:rPr>
        <w:t>, pour ce qu'elles permettent de révéler sur la structure syntaxique du syntagme verbal en anglais et j'ai moi-même contribué à cette discussion (Miller 1990, 1992). Néanmoins il n'y a eu presqu'aucun travaux sur le choix entre ces différents mécanismes anaphoriques et c'est un sujet qui m'avait intrigué à l'époque et sur lequel je m'étais dit que je voudrais retravailler un jour. Ce sont plusieurs conversations avec Ruth Huart sur ces questions, que nous avons eues au début des années 2000, qui m'ont fourni le stimulus pour reprendre ces travaux quelques années plus tard. Ruth m'avait indiqué les travaux de Souesme sur ces questions (Souesme 1985, 1989), dont nous avions discuté ensemble. Ce dernier</w:t>
      </w:r>
      <w:r w:rsidRPr="00C25E6D">
        <w:rPr>
          <w:rFonts w:ascii="Tahoma" w:eastAsia="Times-Roman" w:hAnsi="Tahoma" w:cs="Tahoma"/>
          <w:color w:val="000000"/>
          <w:lang w:val="fr-FR"/>
        </w:rPr>
        <w:t xml:space="preserve"> soutient que </w:t>
      </w:r>
      <w:r w:rsidRPr="00C25E6D">
        <w:rPr>
          <w:rFonts w:ascii="Tahoma" w:eastAsia="Times-Italic" w:hAnsi="Tahoma" w:cs="Tahoma"/>
          <w:i/>
          <w:iCs/>
          <w:color w:val="000000"/>
          <w:lang w:val="fr-FR"/>
        </w:rPr>
        <w:t xml:space="preserve">do </w:t>
      </w:r>
      <w:r w:rsidRPr="00C25E6D">
        <w:rPr>
          <w:rFonts w:ascii="Tahoma" w:eastAsia="Times-Roman" w:hAnsi="Tahoma" w:cs="Tahoma"/>
          <w:color w:val="000000"/>
          <w:lang w:val="fr-FR"/>
        </w:rPr>
        <w:t xml:space="preserve">a deux valeurs mais une fonction: «Nous rendons compte ainsi d’une certaine unicité fonctionnelle de </w:t>
      </w:r>
      <w:r w:rsidRPr="00C25E6D">
        <w:rPr>
          <w:rFonts w:ascii="Tahoma" w:eastAsia="Times-Italic" w:hAnsi="Tahoma" w:cs="Tahoma"/>
          <w:i/>
          <w:iCs/>
          <w:color w:val="000000"/>
          <w:lang w:val="fr-FR"/>
        </w:rPr>
        <w:t>do</w:t>
      </w:r>
      <w:r w:rsidRPr="00C25E6D">
        <w:rPr>
          <w:rFonts w:ascii="Tahoma" w:eastAsia="Times-Roman" w:hAnsi="Tahoma" w:cs="Tahoma"/>
          <w:color w:val="000000"/>
          <w:lang w:val="fr-FR"/>
        </w:rPr>
        <w:t>, celle d’</w:t>
      </w:r>
      <w:r w:rsidRPr="00C25E6D">
        <w:rPr>
          <w:rFonts w:ascii="Tahoma" w:eastAsia="Times-Bold" w:hAnsi="Tahoma" w:cs="Tahoma"/>
          <w:b/>
          <w:bCs/>
          <w:color w:val="000000"/>
          <w:lang w:val="fr-FR"/>
        </w:rPr>
        <w:t>opérateur de mise en cause d’une notion à l’intérieur d’une relation prédicative</w:t>
      </w:r>
      <w:r w:rsidRPr="00C25E6D">
        <w:rPr>
          <w:rFonts w:ascii="Tahoma" w:eastAsia="Times-Roman" w:hAnsi="Tahoma" w:cs="Tahoma"/>
          <w:color w:val="000000"/>
          <w:lang w:val="fr-FR"/>
        </w:rPr>
        <w:t xml:space="preserve">. </w:t>
      </w:r>
      <w:r w:rsidRPr="00C25E6D">
        <w:rPr>
          <w:rFonts w:ascii="Tahoma" w:eastAsia="Times-Italic" w:hAnsi="Tahoma" w:cs="Tahoma"/>
          <w:i/>
          <w:iCs/>
          <w:color w:val="000000"/>
          <w:lang w:val="fr-FR"/>
        </w:rPr>
        <w:t xml:space="preserve">Do </w:t>
      </w:r>
      <w:r w:rsidRPr="00C25E6D">
        <w:rPr>
          <w:rFonts w:ascii="Tahoma" w:eastAsia="Times-Roman" w:hAnsi="Tahoma" w:cs="Tahoma"/>
          <w:color w:val="000000"/>
          <w:lang w:val="fr-FR"/>
        </w:rPr>
        <w:t xml:space="preserve">garde cependant deux valeurs...[souligné dans le texte]» (Souesme 1989, p.136). Dans ce contexte, Ruth m'a fait part d'une intuition plus précise, et qui se limitait à l'ellipse post-auxiliaire, à savoir que celle-ci apparaissait toujours dans des contextes discursifs où elle tranchait une alternative Je me souviens parfaitement de son geste de balancement des deux mains pour illustrer cctte idée d'alternative. Cette intuition m'est restée dans la tête, et lorsque j'ai repris le sujet vers 2010, en faisant une étude de corpus sur l'ellipse post-auxliaire, </w:t>
      </w:r>
      <w:r w:rsidRPr="00C25E6D">
        <w:rPr>
          <w:rFonts w:ascii="Tahoma" w:eastAsia="Times-Roman" w:hAnsi="Tahoma" w:cs="Tahoma"/>
          <w:i/>
          <w:iCs/>
          <w:color w:val="000000"/>
          <w:lang w:val="fr-FR"/>
        </w:rPr>
        <w:t>do it/this/that</w:t>
      </w:r>
      <w:r w:rsidRPr="00C25E6D">
        <w:rPr>
          <w:rFonts w:ascii="Tahoma" w:eastAsia="Times-Roman" w:hAnsi="Tahoma" w:cs="Tahoma"/>
          <w:color w:val="000000"/>
          <w:lang w:val="fr-FR"/>
        </w:rPr>
        <w:t xml:space="preserve">, et </w:t>
      </w:r>
      <w:r w:rsidRPr="00C25E6D">
        <w:rPr>
          <w:rFonts w:ascii="Tahoma" w:eastAsia="Times-Roman" w:hAnsi="Tahoma" w:cs="Tahoma"/>
          <w:i/>
          <w:iCs/>
          <w:color w:val="000000"/>
          <w:lang w:val="fr-FR"/>
        </w:rPr>
        <w:t>do so</w:t>
      </w:r>
      <w:r w:rsidRPr="00C25E6D">
        <w:rPr>
          <w:rFonts w:ascii="Tahoma" w:eastAsia="Times-Roman" w:hAnsi="Tahoma" w:cs="Tahoma"/>
          <w:color w:val="000000"/>
          <w:lang w:val="fr-FR"/>
        </w:rPr>
        <w:t>, elle m'a permis de développer des intuitions analytiques plus précises sur les conditions discursives qui favorisaient chacune de ces constructions (cf. Miller 2011). En particulier, j'ai proposé, suite à Kertz 2010, qu'il fallait distinguer deux sous-constructions au sein de l'ellipse post-auxiliaire, celle où le sujet est coréférentiel avec celui de l'antécédent et où le focus contrastif est sur l'auxiliaire (1) et celle où c'est au contraire le sujet qui forme le focus contrastive (2):</w:t>
      </w:r>
    </w:p>
    <w:p w14:paraId="0270F5F5" w14:textId="77777777" w:rsidR="00C25E6D" w:rsidRPr="00C25E6D" w:rsidRDefault="00C25E6D" w:rsidP="00C25E6D">
      <w:pPr>
        <w:pStyle w:val="Standard"/>
        <w:ind w:left="567"/>
        <w:jc w:val="both"/>
        <w:rPr>
          <w:rFonts w:ascii="Tahoma" w:hAnsi="Tahoma" w:cs="Tahoma"/>
          <w:sz w:val="20"/>
          <w:szCs w:val="20"/>
        </w:rPr>
      </w:pPr>
      <w:r w:rsidRPr="00C25E6D">
        <w:rPr>
          <w:rFonts w:ascii="Tahoma" w:eastAsia="Times-Roman" w:hAnsi="Tahoma" w:cs="Tahoma"/>
          <w:color w:val="000000"/>
          <w:sz w:val="20"/>
          <w:szCs w:val="20"/>
        </w:rPr>
        <w:t>(1) —Sally went home. —No she didn't.</w:t>
      </w:r>
    </w:p>
    <w:p w14:paraId="42986530" w14:textId="77777777" w:rsidR="00C25E6D" w:rsidRPr="00C25E6D" w:rsidRDefault="00C25E6D" w:rsidP="00C25E6D">
      <w:pPr>
        <w:pStyle w:val="Standard"/>
        <w:ind w:left="567"/>
        <w:jc w:val="both"/>
        <w:rPr>
          <w:rFonts w:ascii="Tahoma" w:hAnsi="Tahoma" w:cs="Tahoma"/>
          <w:sz w:val="20"/>
          <w:szCs w:val="20"/>
        </w:rPr>
      </w:pPr>
      <w:r w:rsidRPr="00C25E6D">
        <w:rPr>
          <w:rFonts w:ascii="Tahoma" w:eastAsia="Times-Roman" w:hAnsi="Tahoma" w:cs="Tahoma"/>
          <w:color w:val="000000"/>
          <w:sz w:val="20"/>
          <w:szCs w:val="20"/>
        </w:rPr>
        <w:t>(2) —Sally went home. —Kim did too.</w:t>
      </w:r>
    </w:p>
    <w:p w14:paraId="0F8517A3" w14:textId="77777777" w:rsidR="00C25E6D" w:rsidRPr="00C25E6D" w:rsidRDefault="00C25E6D" w:rsidP="00C25E6D">
      <w:pPr>
        <w:pStyle w:val="Standard"/>
        <w:jc w:val="both"/>
        <w:rPr>
          <w:rFonts w:ascii="Tahoma" w:hAnsi="Tahoma" w:cs="Tahoma"/>
          <w:lang w:val="fr-FR"/>
        </w:rPr>
      </w:pPr>
      <w:r w:rsidRPr="00C25E6D">
        <w:rPr>
          <w:rFonts w:ascii="Tahoma" w:eastAsia="Times-Roman" w:hAnsi="Tahoma" w:cs="Tahoma"/>
          <w:color w:val="000000"/>
          <w:lang w:val="fr-FR"/>
        </w:rPr>
        <w:t xml:space="preserve">Mon étude de corpus a montré que dans le premier cas, la construction exigeait qu'il y ait une alternative saillante dans le discours et que le but de la construction elliptique devait être de choisir une branche de l'alternative. Dans le second cas, la construction exigeait qu'une relation prédicative ouverte soit saillante dans le discours et que le but de la construction elliptique devait être de fournir un nouveau sujet qui satisfasse cette relation prédicative ouverte. Lorsque ces conditions n'étaient pas satisfaites, les anaphores verbales avec </w:t>
      </w:r>
      <w:r w:rsidRPr="00C25E6D">
        <w:rPr>
          <w:rFonts w:ascii="Tahoma" w:eastAsia="Times-Roman" w:hAnsi="Tahoma" w:cs="Tahoma"/>
          <w:i/>
          <w:iCs/>
          <w:color w:val="000000"/>
          <w:lang w:val="fr-FR"/>
        </w:rPr>
        <w:t>do</w:t>
      </w:r>
      <w:r w:rsidRPr="00C25E6D">
        <w:rPr>
          <w:rFonts w:ascii="Tahoma" w:eastAsia="Times-Roman" w:hAnsi="Tahoma" w:cs="Tahoma"/>
          <w:color w:val="000000"/>
          <w:lang w:val="fr-FR"/>
        </w:rPr>
        <w:t xml:space="preserve"> verbe lexicale étaitent préférées.</w:t>
      </w:r>
    </w:p>
    <w:p w14:paraId="188CDC8E" w14:textId="209A235D" w:rsidR="00C25E6D" w:rsidRDefault="00C25E6D" w:rsidP="00C25E6D">
      <w:pPr>
        <w:pStyle w:val="Standard"/>
        <w:jc w:val="both"/>
        <w:rPr>
          <w:rFonts w:ascii="Tahoma" w:eastAsia="Times-Roman" w:hAnsi="Tahoma" w:cs="Tahoma"/>
          <w:color w:val="000000"/>
          <w:lang w:val="fr-FR"/>
        </w:rPr>
      </w:pPr>
      <w:r w:rsidRPr="00C25E6D">
        <w:rPr>
          <w:rFonts w:ascii="Tahoma" w:eastAsia="Times-Roman" w:hAnsi="Tahoma" w:cs="Tahoma"/>
          <w:color w:val="000000"/>
          <w:lang w:val="fr-FR"/>
        </w:rPr>
        <w:tab/>
        <w:t>Cette étude de corpus initiale a donné lieu à des études de corpus plus spécifiques, qui m'ont permis de montrer que l'ellipse post-auxiliaire exophorique était bien plus répandue qu'on ne le suggère en général (cf. Miller et Pullum 2014) et d'analyser le conditionnement discursif du pseudogapping (ellipse post-auxiliaire avec complément orphelin, cf. Miller 2014). Elle a également été à la source d'une collaboration avec une psycholinguiste (Miller et Hemforth 2014, en préparation) où nous avons corroboré par des expériences d'acceptabilité que les conditions discursives que nous proposions, influencés par la suggestion de Ruth Huart.</w:t>
      </w:r>
    </w:p>
    <w:p w14:paraId="544B6EDE" w14:textId="6CE90A72" w:rsidR="00C25E6D" w:rsidRDefault="00C25E6D" w:rsidP="00C25E6D">
      <w:pPr>
        <w:pStyle w:val="Standard"/>
        <w:jc w:val="both"/>
        <w:rPr>
          <w:rFonts w:ascii="Tahoma" w:eastAsia="Times-Roman" w:hAnsi="Tahoma" w:cs="Tahoma"/>
          <w:color w:val="000000"/>
          <w:lang w:val="fr-FR"/>
        </w:rPr>
      </w:pPr>
    </w:p>
    <w:p w14:paraId="4342A269" w14:textId="335AC04F" w:rsidR="00C25E6D" w:rsidRPr="00C25E6D" w:rsidRDefault="00C25E6D" w:rsidP="00C25E6D">
      <w:pPr>
        <w:pStyle w:val="Standard"/>
        <w:jc w:val="both"/>
        <w:rPr>
          <w:rFonts w:ascii="Tahoma" w:hAnsi="Tahoma" w:cs="Tahoma"/>
          <w:b/>
          <w:sz w:val="20"/>
          <w:szCs w:val="20"/>
          <w:lang w:val="fr-FR"/>
        </w:rPr>
      </w:pPr>
      <w:r w:rsidRPr="00C25E6D">
        <w:rPr>
          <w:rFonts w:ascii="Tahoma" w:eastAsia="Times-Roman" w:hAnsi="Tahoma" w:cs="Tahoma"/>
          <w:b/>
          <w:color w:val="000000"/>
          <w:sz w:val="20"/>
          <w:szCs w:val="20"/>
          <w:lang w:val="fr-FR"/>
        </w:rPr>
        <w:t>Bibliographie</w:t>
      </w:r>
    </w:p>
    <w:p w14:paraId="6F09704E" w14:textId="77777777" w:rsidR="00C25E6D" w:rsidRPr="00C25E6D" w:rsidRDefault="00C25E6D" w:rsidP="00C25E6D">
      <w:pPr>
        <w:pStyle w:val="bbg"/>
        <w:rPr>
          <w:rFonts w:ascii="Tahoma" w:hAnsi="Tahoma" w:cs="Tahoma"/>
          <w:sz w:val="20"/>
          <w:szCs w:val="20"/>
        </w:rPr>
      </w:pPr>
      <w:r w:rsidRPr="00FE0E95">
        <w:rPr>
          <w:rFonts w:ascii="Tahoma" w:hAnsi="Tahoma" w:cs="Tahoma"/>
          <w:sz w:val="20"/>
          <w:szCs w:val="20"/>
          <w:lang w:val="fr-FR"/>
        </w:rPr>
        <w:t xml:space="preserve">Kertz, Laura. 2010. </w:t>
      </w:r>
      <w:r w:rsidRPr="00FE0E95">
        <w:rPr>
          <w:rFonts w:ascii="Tahoma" w:hAnsi="Tahoma" w:cs="Tahoma"/>
          <w:i/>
          <w:iCs/>
          <w:sz w:val="20"/>
          <w:szCs w:val="20"/>
          <w:lang w:val="fr-FR"/>
        </w:rPr>
        <w:t>Ellipsis Reconsidered</w:t>
      </w:r>
      <w:r w:rsidRPr="00FE0E95">
        <w:rPr>
          <w:rFonts w:ascii="Tahoma" w:hAnsi="Tahoma" w:cs="Tahoma"/>
          <w:sz w:val="20"/>
          <w:szCs w:val="20"/>
          <w:lang w:val="fr-FR"/>
        </w:rPr>
        <w:t xml:space="preserve">. </w:t>
      </w:r>
      <w:r w:rsidRPr="00C25E6D">
        <w:rPr>
          <w:rFonts w:ascii="Tahoma" w:hAnsi="Tahoma" w:cs="Tahoma"/>
          <w:sz w:val="20"/>
          <w:szCs w:val="20"/>
          <w:lang w:val="en-GB"/>
        </w:rPr>
        <w:t>Unpublished PhD dissertation, UCSD.</w:t>
      </w:r>
    </w:p>
    <w:p w14:paraId="5826462A" w14:textId="77777777" w:rsidR="00C25E6D" w:rsidRPr="00C25E6D" w:rsidRDefault="00C25E6D" w:rsidP="00C25E6D">
      <w:pPr>
        <w:pStyle w:val="bbg"/>
        <w:rPr>
          <w:rFonts w:ascii="Tahoma" w:hAnsi="Tahoma" w:cs="Tahoma"/>
          <w:sz w:val="20"/>
          <w:szCs w:val="20"/>
        </w:rPr>
      </w:pPr>
      <w:r w:rsidRPr="00C25E6D">
        <w:rPr>
          <w:rFonts w:ascii="Tahoma" w:hAnsi="Tahoma" w:cs="Tahoma"/>
          <w:sz w:val="20"/>
          <w:szCs w:val="20"/>
          <w:lang w:val="en-GB"/>
        </w:rPr>
        <w:t xml:space="preserve">Miller, Philip H. 1990. Pseudo-gapping and </w:t>
      </w:r>
      <w:r w:rsidRPr="00C25E6D">
        <w:rPr>
          <w:rFonts w:ascii="Tahoma" w:hAnsi="Tahoma" w:cs="Tahoma"/>
          <w:i/>
          <w:sz w:val="20"/>
          <w:szCs w:val="20"/>
          <w:lang w:val="en-GB"/>
        </w:rPr>
        <w:t>do so</w:t>
      </w:r>
      <w:r w:rsidRPr="00C25E6D">
        <w:rPr>
          <w:rFonts w:ascii="Tahoma" w:hAnsi="Tahoma" w:cs="Tahoma"/>
          <w:sz w:val="20"/>
          <w:szCs w:val="20"/>
          <w:lang w:val="en-GB"/>
        </w:rPr>
        <w:t xml:space="preserve"> substitution. </w:t>
      </w:r>
      <w:r w:rsidRPr="00C25E6D">
        <w:rPr>
          <w:rFonts w:ascii="Tahoma" w:hAnsi="Tahoma" w:cs="Tahoma"/>
          <w:i/>
          <w:sz w:val="20"/>
          <w:szCs w:val="20"/>
          <w:lang w:val="en-GB"/>
        </w:rPr>
        <w:t>Proceedings of t</w:t>
      </w:r>
      <w:r w:rsidRPr="00C25E6D">
        <w:rPr>
          <w:rFonts w:ascii="Tahoma" w:hAnsi="Tahoma" w:cs="Tahoma"/>
          <w:sz w:val="20"/>
          <w:szCs w:val="20"/>
          <w:lang w:val="en-GB"/>
        </w:rPr>
        <w:t>he 26th meeting of the Chicago Linguistic Society, 293-305.</w:t>
      </w:r>
    </w:p>
    <w:p w14:paraId="4F5E8D67" w14:textId="77777777" w:rsidR="00C25E6D" w:rsidRPr="00C25E6D" w:rsidRDefault="00C25E6D" w:rsidP="00C25E6D">
      <w:pPr>
        <w:pStyle w:val="bbg"/>
        <w:rPr>
          <w:rFonts w:ascii="Tahoma" w:hAnsi="Tahoma" w:cs="Tahoma"/>
          <w:sz w:val="20"/>
          <w:szCs w:val="20"/>
          <w:lang w:val="fr-FR"/>
        </w:rPr>
      </w:pPr>
      <w:r w:rsidRPr="00C25E6D">
        <w:rPr>
          <w:rFonts w:ascii="Tahoma" w:hAnsi="Tahoma" w:cs="Tahoma"/>
          <w:sz w:val="20"/>
          <w:szCs w:val="20"/>
          <w:lang w:val="fr-FR"/>
        </w:rPr>
        <w:t xml:space="preserve">Miller, Philip H. 1992. </w:t>
      </w:r>
      <w:r w:rsidRPr="00C25E6D">
        <w:rPr>
          <w:rFonts w:ascii="Tahoma" w:hAnsi="Tahoma" w:cs="Tahoma"/>
          <w:i/>
          <w:sz w:val="20"/>
          <w:szCs w:val="20"/>
          <w:lang w:val="fr-FR"/>
        </w:rPr>
        <w:t>Clitics and Constituent</w:t>
      </w:r>
      <w:r w:rsidRPr="00C25E6D">
        <w:rPr>
          <w:rFonts w:ascii="Tahoma" w:hAnsi="Tahoma" w:cs="Tahoma"/>
          <w:sz w:val="20"/>
          <w:szCs w:val="20"/>
          <w:lang w:val="fr-FR"/>
        </w:rPr>
        <w:t xml:space="preserve"> in Phrase Structure Grammar. New York: Garland.</w:t>
      </w:r>
    </w:p>
    <w:p w14:paraId="79638194" w14:textId="77777777" w:rsidR="00C25E6D" w:rsidRPr="00C25E6D" w:rsidRDefault="00C25E6D" w:rsidP="00C25E6D">
      <w:pPr>
        <w:pStyle w:val="bbg"/>
        <w:rPr>
          <w:rFonts w:ascii="Tahoma" w:hAnsi="Tahoma" w:cs="Tahoma"/>
          <w:sz w:val="20"/>
          <w:szCs w:val="20"/>
        </w:rPr>
      </w:pPr>
      <w:r w:rsidRPr="00C25E6D">
        <w:rPr>
          <w:rFonts w:ascii="Tahoma" w:hAnsi="Tahoma" w:cs="Tahoma"/>
          <w:sz w:val="20"/>
          <w:szCs w:val="20"/>
          <w:lang w:val="fr-FR"/>
        </w:rPr>
        <w:t xml:space="preserve">Miller, Philip H. 2000. </w:t>
      </w:r>
      <w:r w:rsidRPr="00C25E6D">
        <w:rPr>
          <w:rFonts w:ascii="Tahoma" w:hAnsi="Tahoma" w:cs="Tahoma"/>
          <w:i/>
          <w:sz w:val="20"/>
          <w:szCs w:val="20"/>
          <w:lang w:val="fr-FR"/>
        </w:rPr>
        <w:t>Do</w:t>
      </w:r>
      <w:r w:rsidRPr="00C25E6D">
        <w:rPr>
          <w:rFonts w:ascii="Tahoma" w:hAnsi="Tahoma" w:cs="Tahoma"/>
          <w:sz w:val="20"/>
          <w:szCs w:val="20"/>
          <w:lang w:val="fr-FR"/>
        </w:rPr>
        <w:t xml:space="preserve"> auxiliaire en anglais: un morphème grammatical sans signification propre. </w:t>
      </w:r>
      <w:r w:rsidRPr="00C25E6D">
        <w:rPr>
          <w:rFonts w:ascii="Tahoma" w:hAnsi="Tahoma" w:cs="Tahoma"/>
          <w:i/>
          <w:sz w:val="20"/>
          <w:szCs w:val="20"/>
          <w:lang w:val="en-GB"/>
        </w:rPr>
        <w:t>Travaux Linguistiques du Cerlico</w:t>
      </w:r>
      <w:r w:rsidRPr="00C25E6D">
        <w:rPr>
          <w:rFonts w:ascii="Tahoma" w:hAnsi="Tahoma" w:cs="Tahoma"/>
          <w:sz w:val="20"/>
          <w:szCs w:val="20"/>
          <w:lang w:val="en-GB"/>
        </w:rPr>
        <w:t xml:space="preserve"> 13, 119-146.</w:t>
      </w:r>
    </w:p>
    <w:p w14:paraId="796F10CF" w14:textId="77777777" w:rsidR="00C25E6D" w:rsidRPr="00C25E6D" w:rsidRDefault="00C25E6D" w:rsidP="00C25E6D">
      <w:pPr>
        <w:pStyle w:val="bbg"/>
        <w:rPr>
          <w:rFonts w:ascii="Tahoma" w:hAnsi="Tahoma" w:cs="Tahoma"/>
          <w:sz w:val="20"/>
          <w:szCs w:val="20"/>
        </w:rPr>
      </w:pPr>
      <w:r w:rsidRPr="00C25E6D">
        <w:rPr>
          <w:rFonts w:ascii="Tahoma" w:hAnsi="Tahoma" w:cs="Tahoma"/>
          <w:sz w:val="20"/>
          <w:szCs w:val="20"/>
          <w:lang w:val="en-GB"/>
        </w:rPr>
        <w:t xml:space="preserve">Miller, Philip. 2011. The choice between verbal anaphors in discourse. In I. Hendrickx, S. Lalitha Devi, A. Branco and R. Mitkov, eds., </w:t>
      </w:r>
      <w:r w:rsidRPr="00C25E6D">
        <w:rPr>
          <w:rFonts w:ascii="Tahoma" w:hAnsi="Tahoma" w:cs="Tahoma"/>
          <w:i/>
          <w:iCs/>
          <w:sz w:val="20"/>
          <w:szCs w:val="20"/>
          <w:lang w:val="en-GB"/>
        </w:rPr>
        <w:t xml:space="preserve">Anaphora Processing and Applications: 8th Discourse Anaphora and Anaphor Resolution </w:t>
      </w:r>
      <w:r w:rsidRPr="00C25E6D">
        <w:rPr>
          <w:rFonts w:ascii="Tahoma" w:hAnsi="Tahoma" w:cs="Tahoma"/>
          <w:i/>
          <w:iCs/>
          <w:sz w:val="20"/>
          <w:szCs w:val="20"/>
          <w:lang w:val="en-GB"/>
        </w:rPr>
        <w:lastRenderedPageBreak/>
        <w:t>Colloquium, DAARC 2011</w:t>
      </w:r>
      <w:r w:rsidRPr="00C25E6D">
        <w:rPr>
          <w:rFonts w:ascii="Tahoma" w:hAnsi="Tahoma" w:cs="Tahoma"/>
          <w:sz w:val="20"/>
          <w:szCs w:val="20"/>
          <w:lang w:val="en-GB"/>
        </w:rPr>
        <w:t xml:space="preserve">, Volume 7099 of </w:t>
      </w:r>
      <w:r w:rsidRPr="00C25E6D">
        <w:rPr>
          <w:rFonts w:ascii="Tahoma" w:hAnsi="Tahoma" w:cs="Tahoma"/>
          <w:i/>
          <w:iCs/>
          <w:sz w:val="20"/>
          <w:szCs w:val="20"/>
          <w:lang w:val="en-GB"/>
        </w:rPr>
        <w:t xml:space="preserve"> Lecture Notes in Artificial Intelligence</w:t>
      </w:r>
      <w:r w:rsidRPr="00C25E6D">
        <w:rPr>
          <w:rFonts w:ascii="Tahoma" w:hAnsi="Tahoma" w:cs="Tahoma"/>
          <w:sz w:val="20"/>
          <w:szCs w:val="20"/>
          <w:lang w:val="en-GB"/>
        </w:rPr>
        <w:t>, 82-95. Berlin: Springer.</w:t>
      </w:r>
    </w:p>
    <w:p w14:paraId="34E4D3C1" w14:textId="77777777" w:rsidR="00C25E6D" w:rsidRPr="00C25E6D" w:rsidRDefault="00C25E6D" w:rsidP="00C25E6D">
      <w:pPr>
        <w:pStyle w:val="bbg"/>
        <w:rPr>
          <w:rFonts w:ascii="Tahoma" w:hAnsi="Tahoma" w:cs="Tahoma"/>
          <w:sz w:val="20"/>
          <w:szCs w:val="20"/>
        </w:rPr>
      </w:pPr>
      <w:r w:rsidRPr="00C25E6D">
        <w:rPr>
          <w:rFonts w:ascii="Tahoma" w:hAnsi="Tahoma" w:cs="Tahoma"/>
          <w:sz w:val="20"/>
          <w:szCs w:val="20"/>
          <w:lang w:val="en-GB"/>
        </w:rPr>
        <w:t xml:space="preserve">Miller, Philip. 2014. A corpus study of pseudogapping and its theoretical consequences. In Piñon, Christopher (ed.), </w:t>
      </w:r>
      <w:r w:rsidRPr="00C25E6D">
        <w:rPr>
          <w:rFonts w:ascii="Tahoma" w:hAnsi="Tahoma" w:cs="Tahoma"/>
          <w:i/>
          <w:iCs/>
          <w:sz w:val="20"/>
          <w:szCs w:val="20"/>
          <w:lang w:val="en-GB"/>
        </w:rPr>
        <w:t>Empirical Issues in Syntax and Semantics, vol. 10</w:t>
      </w:r>
      <w:r w:rsidRPr="00C25E6D">
        <w:rPr>
          <w:rFonts w:ascii="Tahoma" w:hAnsi="Tahoma" w:cs="Tahoma"/>
          <w:sz w:val="20"/>
          <w:szCs w:val="20"/>
          <w:lang w:val="en-GB"/>
        </w:rPr>
        <w:t>, 73-90. (online proceedings)</w:t>
      </w:r>
    </w:p>
    <w:p w14:paraId="499C6502" w14:textId="77777777" w:rsidR="00C25E6D" w:rsidRPr="00C25E6D" w:rsidRDefault="00C25E6D" w:rsidP="00C25E6D">
      <w:pPr>
        <w:pStyle w:val="bbg"/>
        <w:rPr>
          <w:rFonts w:ascii="Tahoma" w:hAnsi="Tahoma" w:cs="Tahoma"/>
          <w:sz w:val="20"/>
          <w:szCs w:val="20"/>
          <w:lang w:val="en-GB"/>
        </w:rPr>
      </w:pPr>
      <w:r w:rsidRPr="00C25E6D">
        <w:rPr>
          <w:rFonts w:ascii="Tahoma" w:hAnsi="Tahoma" w:cs="Tahoma"/>
          <w:sz w:val="20"/>
          <w:szCs w:val="20"/>
          <w:lang w:val="en-GB"/>
        </w:rPr>
        <w:t>Miller, Philip and Barbara Hemforth. 2014. Verb Phrase Ellipisis with nominal antecedents. Unpublished paper, Université Paris Diderot.</w:t>
      </w:r>
    </w:p>
    <w:p w14:paraId="0FDBEC06" w14:textId="77777777" w:rsidR="00C25E6D" w:rsidRPr="00C25E6D" w:rsidRDefault="00C25E6D" w:rsidP="00C25E6D">
      <w:pPr>
        <w:pStyle w:val="bbg"/>
        <w:rPr>
          <w:rFonts w:ascii="Tahoma" w:hAnsi="Tahoma" w:cs="Tahoma"/>
          <w:sz w:val="20"/>
          <w:szCs w:val="20"/>
          <w:lang w:val="fr-FR"/>
        </w:rPr>
      </w:pPr>
      <w:r w:rsidRPr="00C25E6D">
        <w:rPr>
          <w:rFonts w:ascii="Tahoma" w:hAnsi="Tahoma" w:cs="Tahoma"/>
          <w:sz w:val="20"/>
          <w:szCs w:val="20"/>
          <w:lang w:val="en-GB"/>
        </w:rPr>
        <w:t xml:space="preserve">Miller, Philip and Geoffrey K. Pullum. 2014. Exophoric Verb Phrase Ellipsis. In Hofmeister, P. and E. Norcliffe (eds) </w:t>
      </w:r>
      <w:r w:rsidRPr="00C25E6D">
        <w:rPr>
          <w:rFonts w:ascii="Tahoma" w:hAnsi="Tahoma" w:cs="Tahoma"/>
          <w:i/>
          <w:iCs/>
          <w:sz w:val="20"/>
          <w:szCs w:val="20"/>
          <w:lang w:val="en-GB"/>
        </w:rPr>
        <w:t>The Core and the Periphery: Data-driven Perspectives on Syntax Inspired by Ivan A. Sag.</w:t>
      </w:r>
      <w:r w:rsidRPr="00C25E6D">
        <w:rPr>
          <w:rFonts w:ascii="Tahoma" w:hAnsi="Tahoma" w:cs="Tahoma"/>
          <w:sz w:val="20"/>
          <w:szCs w:val="20"/>
          <w:lang w:val="en-GB"/>
        </w:rPr>
        <w:t xml:space="preserve"> </w:t>
      </w:r>
      <w:r w:rsidRPr="00C25E6D">
        <w:rPr>
          <w:rFonts w:ascii="Tahoma" w:hAnsi="Tahoma" w:cs="Tahoma"/>
          <w:sz w:val="20"/>
          <w:szCs w:val="20"/>
          <w:lang w:val="fr-FR"/>
        </w:rPr>
        <w:t>Stanford: CSLI, pp.5-32.</w:t>
      </w:r>
    </w:p>
    <w:p w14:paraId="02FA640C" w14:textId="77777777" w:rsidR="00C25E6D" w:rsidRPr="00C25E6D" w:rsidRDefault="00C25E6D" w:rsidP="00C25E6D">
      <w:pPr>
        <w:pStyle w:val="bbg"/>
        <w:rPr>
          <w:rFonts w:ascii="Tahoma" w:hAnsi="Tahoma" w:cs="Tahoma"/>
          <w:sz w:val="20"/>
          <w:szCs w:val="20"/>
          <w:lang w:val="fr-FR"/>
        </w:rPr>
      </w:pPr>
      <w:r w:rsidRPr="00C25E6D">
        <w:rPr>
          <w:rFonts w:ascii="Tahoma" w:hAnsi="Tahoma" w:cs="Tahoma"/>
          <w:sz w:val="20"/>
          <w:szCs w:val="20"/>
          <w:lang w:val="fr-FR"/>
        </w:rPr>
        <w:t xml:space="preserve">Souesme, Jean-Claude. 1985. Do something </w:t>
      </w:r>
      <w:r w:rsidRPr="00C25E6D">
        <w:rPr>
          <w:rFonts w:ascii="Tahoma" w:hAnsi="Tahoma" w:cs="Tahoma"/>
          <w:i/>
          <w:sz w:val="20"/>
          <w:szCs w:val="20"/>
          <w:lang w:val="fr-FR"/>
        </w:rPr>
        <w:t>et ses diverses réalisations en anglais contemporain.</w:t>
      </w:r>
      <w:r w:rsidRPr="00C25E6D">
        <w:rPr>
          <w:rFonts w:ascii="Tahoma" w:hAnsi="Tahoma" w:cs="Tahoma"/>
          <w:sz w:val="20"/>
          <w:szCs w:val="20"/>
          <w:lang w:val="fr-FR"/>
        </w:rPr>
        <w:t xml:space="preserve"> Thèse de doctorat non publiée, Université de Paris 7.</w:t>
      </w:r>
    </w:p>
    <w:p w14:paraId="5CFEFBAC" w14:textId="08FE78B6" w:rsidR="009377E7" w:rsidRPr="00E878A0" w:rsidRDefault="00C25E6D" w:rsidP="002C6A31">
      <w:pPr>
        <w:pStyle w:val="bbg"/>
        <w:rPr>
          <w:rFonts w:cstheme="minorHAnsi"/>
        </w:rPr>
      </w:pPr>
      <w:r w:rsidRPr="00C25E6D">
        <w:rPr>
          <w:rFonts w:ascii="Tahoma" w:hAnsi="Tahoma" w:cs="Tahoma"/>
          <w:sz w:val="20"/>
          <w:szCs w:val="20"/>
          <w:lang w:val="fr-FR"/>
        </w:rPr>
        <w:t xml:space="preserve">Souesme, Jean-Claude. 1989. DO, deux valeurs, une fonction. In Gauthier, André (éd.), </w:t>
      </w:r>
      <w:r w:rsidRPr="00C25E6D">
        <w:rPr>
          <w:rFonts w:ascii="Tahoma" w:hAnsi="Tahoma" w:cs="Tahoma"/>
          <w:i/>
          <w:sz w:val="20"/>
          <w:szCs w:val="20"/>
          <w:lang w:val="fr-FR"/>
        </w:rPr>
        <w:t>Explorations en linguistique anglaise</w:t>
      </w:r>
      <w:r w:rsidRPr="00C25E6D">
        <w:rPr>
          <w:rFonts w:ascii="Tahoma" w:hAnsi="Tahoma" w:cs="Tahoma"/>
          <w:sz w:val="20"/>
          <w:szCs w:val="20"/>
          <w:lang w:val="fr-FR"/>
        </w:rPr>
        <w:t xml:space="preserve">. </w:t>
      </w:r>
      <w:r w:rsidRPr="00C25E6D">
        <w:rPr>
          <w:rFonts w:ascii="Tahoma" w:hAnsi="Tahoma" w:cs="Tahoma"/>
          <w:sz w:val="20"/>
          <w:szCs w:val="20"/>
          <w:lang w:val="en-GB"/>
        </w:rPr>
        <w:t>Berne: Peter Lang, pp. 91-151.</w:t>
      </w:r>
    </w:p>
    <w:sectPr w:rsidR="009377E7" w:rsidRPr="00E878A0" w:rsidSect="00E92E8C">
      <w:pgSz w:w="11906" w:h="16838"/>
      <w:pgMar w:top="851" w:right="42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0FAC4" w14:textId="77777777" w:rsidR="00457213" w:rsidRDefault="00457213" w:rsidP="00E878A0">
      <w:pPr>
        <w:spacing w:after="0" w:line="240" w:lineRule="auto"/>
      </w:pPr>
      <w:r>
        <w:separator/>
      </w:r>
    </w:p>
  </w:endnote>
  <w:endnote w:type="continuationSeparator" w:id="0">
    <w:p w14:paraId="786C7584" w14:textId="77777777" w:rsidR="00457213" w:rsidRDefault="00457213" w:rsidP="00E8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Times, 'Times New 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roman"/>
    <w:pitch w:val="default"/>
  </w:font>
  <w:font w:name="Times-Italic">
    <w:altName w:val="Times New Roman"/>
    <w:charset w:val="00"/>
    <w:family w:val="roman"/>
    <w:pitch w:val="default"/>
  </w:font>
  <w:font w:name="Times-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C21A" w14:textId="77777777" w:rsidR="00457213" w:rsidRDefault="00457213" w:rsidP="00E878A0">
      <w:pPr>
        <w:spacing w:after="0" w:line="240" w:lineRule="auto"/>
      </w:pPr>
      <w:r>
        <w:separator/>
      </w:r>
    </w:p>
  </w:footnote>
  <w:footnote w:type="continuationSeparator" w:id="0">
    <w:p w14:paraId="126E38E4" w14:textId="77777777" w:rsidR="00457213" w:rsidRDefault="00457213" w:rsidP="00E87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7B7C"/>
    <w:multiLevelType w:val="multilevel"/>
    <w:tmpl w:val="499EB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55BE2"/>
    <w:multiLevelType w:val="multilevel"/>
    <w:tmpl w:val="5A10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56723"/>
    <w:multiLevelType w:val="multilevel"/>
    <w:tmpl w:val="FC7A7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17804"/>
    <w:multiLevelType w:val="multilevel"/>
    <w:tmpl w:val="FB6E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802B2D"/>
    <w:multiLevelType w:val="multilevel"/>
    <w:tmpl w:val="411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decimal"/>
        <w:lvlText w:val="%1."/>
        <w:lvlJc w:val="left"/>
      </w:lvl>
    </w:lvlOverride>
  </w:num>
  <w:num w:numId="3">
    <w:abstractNumId w:val="1"/>
  </w:num>
  <w:num w:numId="4">
    <w:abstractNumId w:val="2"/>
    <w:lvlOverride w:ilvl="0">
      <w:lvl w:ilvl="0">
        <w:numFmt w:val="decimal"/>
        <w:lvlText w:val="%1."/>
        <w:lvlJc w:val="left"/>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69"/>
    <w:rsid w:val="000E7369"/>
    <w:rsid w:val="001161FF"/>
    <w:rsid w:val="00135D73"/>
    <w:rsid w:val="002118F0"/>
    <w:rsid w:val="002C6A31"/>
    <w:rsid w:val="00345A12"/>
    <w:rsid w:val="00457213"/>
    <w:rsid w:val="008C4952"/>
    <w:rsid w:val="009377E7"/>
    <w:rsid w:val="00954912"/>
    <w:rsid w:val="00980035"/>
    <w:rsid w:val="00B1000E"/>
    <w:rsid w:val="00B10169"/>
    <w:rsid w:val="00B3127F"/>
    <w:rsid w:val="00B507E5"/>
    <w:rsid w:val="00BD3520"/>
    <w:rsid w:val="00BF49BF"/>
    <w:rsid w:val="00C25E6D"/>
    <w:rsid w:val="00D319F0"/>
    <w:rsid w:val="00D414E8"/>
    <w:rsid w:val="00E507EF"/>
    <w:rsid w:val="00E6571C"/>
    <w:rsid w:val="00E847E5"/>
    <w:rsid w:val="00E878A0"/>
    <w:rsid w:val="00E92E8C"/>
    <w:rsid w:val="00ED6C5B"/>
    <w:rsid w:val="00FE0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C4FF"/>
  <w15:chartTrackingRefBased/>
  <w15:docId w15:val="{6C3BA36E-1470-4F50-8787-84A958A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84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73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E7369"/>
    <w:rPr>
      <w:color w:val="0000FF"/>
      <w:u w:val="single"/>
    </w:rPr>
  </w:style>
  <w:style w:type="character" w:customStyle="1" w:styleId="gi">
    <w:name w:val="gi"/>
    <w:basedOn w:val="Policepardfaut"/>
    <w:rsid w:val="00E92E8C"/>
  </w:style>
  <w:style w:type="paragraph" w:styleId="En-tte">
    <w:name w:val="header"/>
    <w:basedOn w:val="Normal"/>
    <w:link w:val="En-tteCar"/>
    <w:uiPriority w:val="99"/>
    <w:unhideWhenUsed/>
    <w:rsid w:val="00E878A0"/>
    <w:pPr>
      <w:tabs>
        <w:tab w:val="center" w:pos="4536"/>
        <w:tab w:val="right" w:pos="9072"/>
      </w:tabs>
      <w:spacing w:after="0" w:line="240" w:lineRule="auto"/>
    </w:pPr>
  </w:style>
  <w:style w:type="character" w:customStyle="1" w:styleId="En-tteCar">
    <w:name w:val="En-tête Car"/>
    <w:basedOn w:val="Policepardfaut"/>
    <w:link w:val="En-tte"/>
    <w:uiPriority w:val="99"/>
    <w:rsid w:val="00E878A0"/>
  </w:style>
  <w:style w:type="paragraph" w:styleId="Pieddepage">
    <w:name w:val="footer"/>
    <w:basedOn w:val="Normal"/>
    <w:link w:val="PieddepageCar"/>
    <w:uiPriority w:val="99"/>
    <w:unhideWhenUsed/>
    <w:rsid w:val="00E878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8A0"/>
  </w:style>
  <w:style w:type="paragraph" w:customStyle="1" w:styleId="bibliographie">
    <w:name w:val="bibliographie"/>
    <w:basedOn w:val="Normal"/>
    <w:rsid w:val="00E878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54912"/>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954912"/>
    <w:rPr>
      <w:sz w:val="16"/>
      <w:szCs w:val="16"/>
    </w:rPr>
  </w:style>
  <w:style w:type="paragraph" w:styleId="Commentaire">
    <w:name w:val="annotation text"/>
    <w:basedOn w:val="Normal"/>
    <w:link w:val="CommentaireCar"/>
    <w:uiPriority w:val="99"/>
    <w:semiHidden/>
    <w:unhideWhenUsed/>
    <w:rsid w:val="00954912"/>
    <w:pPr>
      <w:spacing w:after="0" w:line="240" w:lineRule="auto"/>
    </w:pPr>
    <w:rPr>
      <w:sz w:val="20"/>
      <w:szCs w:val="20"/>
    </w:rPr>
  </w:style>
  <w:style w:type="character" w:customStyle="1" w:styleId="CommentaireCar">
    <w:name w:val="Commentaire Car"/>
    <w:basedOn w:val="Policepardfaut"/>
    <w:link w:val="Commentaire"/>
    <w:uiPriority w:val="99"/>
    <w:semiHidden/>
    <w:rsid w:val="00954912"/>
    <w:rPr>
      <w:sz w:val="20"/>
      <w:szCs w:val="20"/>
    </w:rPr>
  </w:style>
  <w:style w:type="paragraph" w:styleId="Textedebulles">
    <w:name w:val="Balloon Text"/>
    <w:basedOn w:val="Normal"/>
    <w:link w:val="TextedebullesCar"/>
    <w:uiPriority w:val="99"/>
    <w:semiHidden/>
    <w:unhideWhenUsed/>
    <w:rsid w:val="009549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91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54912"/>
    <w:pPr>
      <w:spacing w:after="160"/>
    </w:pPr>
    <w:rPr>
      <w:b/>
      <w:bCs/>
    </w:rPr>
  </w:style>
  <w:style w:type="character" w:customStyle="1" w:styleId="ObjetducommentaireCar">
    <w:name w:val="Objet du commentaire Car"/>
    <w:basedOn w:val="CommentaireCar"/>
    <w:link w:val="Objetducommentaire"/>
    <w:uiPriority w:val="99"/>
    <w:semiHidden/>
    <w:rsid w:val="00954912"/>
    <w:rPr>
      <w:b/>
      <w:bCs/>
      <w:sz w:val="20"/>
      <w:szCs w:val="20"/>
    </w:rPr>
  </w:style>
  <w:style w:type="character" w:styleId="Accentuation">
    <w:name w:val="Emphasis"/>
    <w:basedOn w:val="Policepardfaut"/>
    <w:uiPriority w:val="20"/>
    <w:qFormat/>
    <w:rsid w:val="00954912"/>
    <w:rPr>
      <w:i/>
      <w:iCs/>
    </w:rPr>
  </w:style>
  <w:style w:type="paragraph" w:customStyle="1" w:styleId="Standard">
    <w:name w:val="Standard"/>
    <w:rsid w:val="00C25E6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US" w:eastAsia="zh-CN" w:bidi="hi-IN"/>
    </w:rPr>
  </w:style>
  <w:style w:type="paragraph" w:customStyle="1" w:styleId="bbg">
    <w:name w:val="bbg"/>
    <w:basedOn w:val="Standard"/>
    <w:rsid w:val="00C25E6D"/>
    <w:pPr>
      <w:spacing w:line="280" w:lineRule="atLeast"/>
      <w:ind w:left="360" w:hanging="360"/>
      <w:jc w:val="both"/>
    </w:pPr>
    <w:rPr>
      <w:rFonts w:ascii="Times, 'Times New Roman'" w:hAnsi="Times, 'Times New Roman'" w:cs="Times, 'Times New Roman'"/>
    </w:rPr>
  </w:style>
  <w:style w:type="character" w:customStyle="1" w:styleId="Titre1Car">
    <w:name w:val="Titre 1 Car"/>
    <w:basedOn w:val="Policepardfaut"/>
    <w:link w:val="Titre1"/>
    <w:uiPriority w:val="9"/>
    <w:rsid w:val="00E847E5"/>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5971">
      <w:bodyDiv w:val="1"/>
      <w:marLeft w:val="0"/>
      <w:marRight w:val="0"/>
      <w:marTop w:val="0"/>
      <w:marBottom w:val="0"/>
      <w:divBdr>
        <w:top w:val="none" w:sz="0" w:space="0" w:color="auto"/>
        <w:left w:val="none" w:sz="0" w:space="0" w:color="auto"/>
        <w:bottom w:val="none" w:sz="0" w:space="0" w:color="auto"/>
        <w:right w:val="none" w:sz="0" w:space="0" w:color="auto"/>
      </w:divBdr>
    </w:div>
    <w:div w:id="716854311">
      <w:bodyDiv w:val="1"/>
      <w:marLeft w:val="0"/>
      <w:marRight w:val="0"/>
      <w:marTop w:val="0"/>
      <w:marBottom w:val="0"/>
      <w:divBdr>
        <w:top w:val="none" w:sz="0" w:space="0" w:color="auto"/>
        <w:left w:val="none" w:sz="0" w:space="0" w:color="auto"/>
        <w:bottom w:val="none" w:sz="0" w:space="0" w:color="auto"/>
        <w:right w:val="none" w:sz="0" w:space="0" w:color="auto"/>
      </w:divBdr>
    </w:div>
    <w:div w:id="1044594966">
      <w:bodyDiv w:val="1"/>
      <w:marLeft w:val="0"/>
      <w:marRight w:val="0"/>
      <w:marTop w:val="0"/>
      <w:marBottom w:val="0"/>
      <w:divBdr>
        <w:top w:val="none" w:sz="0" w:space="0" w:color="auto"/>
        <w:left w:val="none" w:sz="0" w:space="0" w:color="auto"/>
        <w:bottom w:val="none" w:sz="0" w:space="0" w:color="auto"/>
        <w:right w:val="none" w:sz="0" w:space="0" w:color="auto"/>
      </w:divBdr>
    </w:div>
    <w:div w:id="15130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journals.openedition.org/apliut/8597" TargetMode="External"/><Relationship Id="rId18" Type="http://schemas.openxmlformats.org/officeDocument/2006/relationships/hyperlink" Target="https://www.persee.fr/doc/cchav_0184-1025_1995_num_19_1_1124" TargetMode="External"/><Relationship Id="rId26" Type="http://schemas.openxmlformats.org/officeDocument/2006/relationships/hyperlink" Target="https://doi.org/10.3406/cchav.1979.888" TargetMode="External"/><Relationship Id="rId3" Type="http://schemas.openxmlformats.org/officeDocument/2006/relationships/settings" Target="settings.xml"/><Relationship Id="rId21" Type="http://schemas.openxmlformats.org/officeDocument/2006/relationships/hyperlink" Target="http://bibliographieruth.pbworks.com/f/Accent_de_Contraste.pdf" TargetMode="External"/><Relationship Id="rId7" Type="http://schemas.openxmlformats.org/officeDocument/2006/relationships/image" Target="media/image1.jpeg"/><Relationship Id="rId12" Type="http://schemas.openxmlformats.org/officeDocument/2006/relationships/hyperlink" Target="https://www.clillac-arp.univ-paris-diderot.fr/_media/user/odgmap.png" TargetMode="External"/><Relationship Id="rId17" Type="http://schemas.openxmlformats.org/officeDocument/2006/relationships/hyperlink" Target="https://doi.org/10.3406/cchav.1995.1124" TargetMode="External"/><Relationship Id="rId25" Type="http://schemas.openxmlformats.org/officeDocument/2006/relationships/hyperlink" Target="http://bibliographieruth.pbworks.com/f/Fonction%20de%20l'accent%20dans%20les%20noms%20compose%CC%81s.pdf" TargetMode="External"/><Relationship Id="rId2" Type="http://schemas.openxmlformats.org/officeDocument/2006/relationships/styles" Target="styles.xml"/><Relationship Id="rId16" Type="http://schemas.openxmlformats.org/officeDocument/2006/relationships/hyperlink" Target="https://www.persee.fr/doc/linx_0246-8743_1997_num_37_2_1487" TargetMode="External"/><Relationship Id="rId20" Type="http://schemas.openxmlformats.org/officeDocument/2006/relationships/hyperlink" Target="http://revel.unice.fr/cycnos/index.html?id=1540" TargetMode="External"/><Relationship Id="rId29" Type="http://schemas.openxmlformats.org/officeDocument/2006/relationships/hyperlink" Target="https://demo.englishville.ov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line.horgues@sorbonne-nouvelle.fr" TargetMode="External"/><Relationship Id="rId24" Type="http://schemas.openxmlformats.org/officeDocument/2006/relationships/hyperlink" Target="https://www.persee.fr/doc/cchav_0184-1025_1986_num_8_1_988" TargetMode="External"/><Relationship Id="rId5" Type="http://schemas.openxmlformats.org/officeDocument/2006/relationships/footnotes" Target="footnotes.xml"/><Relationship Id="rId15" Type="http://schemas.openxmlformats.org/officeDocument/2006/relationships/hyperlink" Target="https://llacan.cnrs.fr/pers/mettouchi/ip2003/actes-ip2003.pdf" TargetMode="External"/><Relationship Id="rId23" Type="http://schemas.openxmlformats.org/officeDocument/2006/relationships/hyperlink" Target="https://doi.org/10.3406/cchav.1986.988" TargetMode="External"/><Relationship Id="rId28" Type="http://schemas.openxmlformats.org/officeDocument/2006/relationships/hyperlink" Target="http://www.praat.org" TargetMode="External"/><Relationship Id="rId10" Type="http://schemas.openxmlformats.org/officeDocument/2006/relationships/image" Target="media/image4.jpeg"/><Relationship Id="rId19" Type="http://schemas.openxmlformats.org/officeDocument/2006/relationships/hyperlink" Target="http://bibliographieruth.pbworks.com/f/ancienne_information.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4000/apliut.8597" TargetMode="External"/><Relationship Id="rId22" Type="http://schemas.openxmlformats.org/officeDocument/2006/relationships/hyperlink" Target="http://bibliographieruth.pbworks.com/f/De%20la%20chaine%20sonore%20Cahiers%20CC8%201986.pdf" TargetMode="External"/><Relationship Id="rId27" Type="http://schemas.openxmlformats.org/officeDocument/2006/relationships/hyperlink" Target="https://www.persee.fr/doc/cchav_0184-1025_1979_num_1_1_888"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11</Pages>
  <Words>5426</Words>
  <Characters>29847</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Sorbonne-Nouvelle - Paris3</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Paris3</dc:creator>
  <cp:keywords/>
  <dc:description/>
  <cp:lastModifiedBy>Utilisateur Paris3</cp:lastModifiedBy>
  <cp:revision>11</cp:revision>
  <dcterms:created xsi:type="dcterms:W3CDTF">2022-06-02T16:22:00Z</dcterms:created>
  <dcterms:modified xsi:type="dcterms:W3CDTF">2022-06-13T08:28:00Z</dcterms:modified>
</cp:coreProperties>
</file>